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养老机构变更备案书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民政局: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我单位有关事项发生变更，该养老机构变更备案信息如下: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变更事项: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变更前: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变更后: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请予以备案。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联系人: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联系方式: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备</w:t>
      </w:r>
      <w:r>
        <w:rPr>
          <w:rFonts w:hint="eastAsia"/>
          <w:sz w:val="32"/>
          <w:szCs w:val="32"/>
          <w:lang w:eastAsia="zh-CN"/>
        </w:rPr>
        <w:t>案</w:t>
      </w:r>
      <w:r>
        <w:rPr>
          <w:rFonts w:hint="eastAsia"/>
          <w:sz w:val="32"/>
          <w:szCs w:val="32"/>
        </w:rPr>
        <w:t>单位:               （章）</w:t>
      </w: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A10DD"/>
    <w:rsid w:val="6BE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2022-01-29T03:08:00Z</dcterms:created>
  <dc:creator>Administrator</dc:creator>
  <cp:lastModifiedBy>Administrator</cp:lastModifiedBy>
  <dcterms:modified xsi:type="dcterms:W3CDTF">2022-01-29T03:09:52Z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