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2</w:t>
      </w:r>
      <w:bookmarkStart w:id="0" w:name="_GoBack"/>
      <w:bookmarkEnd w:id="0"/>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rPr>
      </w:pPr>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themeFill="background1"/>
        </w:rPr>
      </w:pPr>
      <w:r>
        <w:rPr>
          <w:rFonts w:hint="eastAsia" w:ascii="Times New Roman" w:hAnsi="Times New Roman" w:eastAsia="方正小标宋简体" w:cs="Times New Roman"/>
          <w:sz w:val="44"/>
          <w:szCs w:val="44"/>
          <w:shd w:val="clear" w:color="auto" w:fill="FFFFFF" w:themeFill="background1"/>
        </w:rPr>
        <w:t>线上笔试要求及操作流程</w:t>
      </w:r>
    </w:p>
    <w:p>
      <w:pPr>
        <w:widowControl/>
        <w:spacing w:line="580" w:lineRule="exact"/>
        <w:ind w:firstLine="640" w:firstLineChars="200"/>
        <w:rPr>
          <w:rFonts w:ascii="Times New Roman" w:hAnsi="Times New Roman" w:eastAsia="仿宋_GB2312" w:cs="Times New Roman"/>
          <w:sz w:val="32"/>
          <w:szCs w:val="32"/>
        </w:rPr>
      </w:pPr>
    </w:p>
    <w:p>
      <w:pPr>
        <w:widowControl/>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线上笔试采取在线“云考试”的方式进行。考生须在独立、安静的环境中通过自备的电脑下载并登录电脑端“智试云”，同时使用移动端设备下载并登录移动端“智试通”APP，通过电脑端答题、移动端拍摄佐证视频相结合的方式参加考试。</w:t>
      </w:r>
    </w:p>
    <w:p>
      <w:pPr>
        <w:spacing w:line="580" w:lineRule="exact"/>
        <w:ind w:firstLine="640" w:firstLineChars="200"/>
        <w:jc w:val="left"/>
        <w:rPr>
          <w:b w:val="0"/>
          <w:bCs w:val="0"/>
        </w:rPr>
      </w:pPr>
      <w:r>
        <w:rPr>
          <w:rStyle w:val="8"/>
          <w:rFonts w:hint="eastAsia" w:ascii="黑体" w:hAnsi="黑体" w:eastAsia="黑体" w:cs="黑体"/>
          <w:b w:val="0"/>
          <w:bCs w:val="0"/>
          <w:sz w:val="32"/>
          <w:szCs w:val="32"/>
        </w:rPr>
        <w:t>一、设备要求</w:t>
      </w:r>
    </w:p>
    <w:p>
      <w:pPr>
        <w:spacing w:line="580" w:lineRule="exact"/>
        <w:jc w:val="left"/>
        <w:rPr>
          <w:rFonts w:hint="eastAsia" w:ascii="楷体" w:hAnsi="楷体" w:eastAsia="楷体" w:cs="楷体"/>
          <w:b/>
          <w:sz w:val="32"/>
          <w:szCs w:val="32"/>
          <w:lang w:eastAsia="zh-CN"/>
        </w:rPr>
      </w:pPr>
      <w:r>
        <w:rPr>
          <w:rFonts w:hint="eastAsia" w:ascii="楷体" w:hAnsi="楷体" w:eastAsia="楷体" w:cs="楷体"/>
          <w:b/>
          <w:sz w:val="32"/>
          <w:szCs w:val="32"/>
        </w:rPr>
        <w:t xml:space="preserve">   （一）电脑端（用于在线答题）</w:t>
      </w:r>
      <w:r>
        <w:rPr>
          <w:rFonts w:hint="eastAsia" w:ascii="楷体" w:hAnsi="楷体" w:eastAsia="楷体" w:cs="楷体"/>
          <w:b/>
          <w:sz w:val="32"/>
          <w:szCs w:val="32"/>
          <w:lang w:eastAsia="zh-CN"/>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考生自备带有麦克风、摄像头和储电功能的电脑（建议使用笔记本电脑，以防考试中途断电），电脑配置要求：</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1.操作系统：Windows 7、Windows 10（禁止使用双系统、iOS系统）；</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2.内存：4G（含）以上（可用内存至少2G以上）；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3.网络：可连接互联网（确保网络正常稳定，带宽4M以上，不建议使用手机热点）；</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4.硬盘：Windows系统所在磁盘剩余空间5G以上（如C盘为系统盘，则至少需要5G可用空间）。软件所在硬盘至少需要20G以上可用空间（如将软件安装到D盘，则D盘至少需要20G可用空间）；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5.摄像头：计算机自带摄像头或外接摄像头；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6.麦克风：计算机自带具有收音功能的麦克风或外接麦克风（如需外接麦克风，请将其放置在桌面上，正式考试期间请不要佩戴耳机）。</w:t>
      </w:r>
    </w:p>
    <w:p>
      <w:pPr>
        <w:spacing w:line="580" w:lineRule="exact"/>
        <w:ind w:firstLine="643" w:firstLineChars="200"/>
        <w:jc w:val="left"/>
        <w:rPr>
          <w:rFonts w:hint="eastAsia" w:ascii="楷体" w:hAnsi="楷体" w:eastAsia="楷体"/>
          <w:b/>
          <w:sz w:val="32"/>
          <w:szCs w:val="32"/>
          <w:lang w:eastAsia="zh-CN"/>
        </w:rPr>
      </w:pPr>
      <w:r>
        <w:rPr>
          <w:rFonts w:hint="eastAsia" w:ascii="楷体" w:hAnsi="楷体" w:eastAsia="楷体"/>
          <w:b/>
          <w:sz w:val="32"/>
          <w:szCs w:val="32"/>
        </w:rPr>
        <w:t>（二）移动端（用于拍摄佐证视频）</w:t>
      </w:r>
      <w:r>
        <w:rPr>
          <w:rFonts w:hint="eastAsia" w:ascii="楷体" w:hAnsi="楷体" w:eastAsia="楷体"/>
          <w:b/>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自备一台安卓操作系统的移动设备（手机或平板，安卓系统版本为8.0或以上、鸿蒙系统版本2.0或以上、苹果系统9.0或以上），须带有摄像头、具有录音录像功能、可用存储内存至少在4G以上，且有能满足连续录像三个小时的电量。</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、考生端</w:t>
      </w:r>
      <w:r>
        <w:rPr>
          <w:rFonts w:hint="eastAsia" w:ascii="Times New Roman" w:hAnsi="Times New Roman" w:eastAsia="黑体" w:cs="Times New Roman"/>
          <w:sz w:val="32"/>
          <w:szCs w:val="32"/>
        </w:rPr>
        <w:t>下载、</w:t>
      </w:r>
      <w:r>
        <w:rPr>
          <w:rFonts w:ascii="Times New Roman" w:hAnsi="Times New Roman" w:eastAsia="黑体" w:cs="Times New Roman"/>
          <w:sz w:val="32"/>
          <w:szCs w:val="32"/>
        </w:rPr>
        <w:t>安装及调试</w:t>
      </w:r>
    </w:p>
    <w:p>
      <w:pPr>
        <w:widowControl/>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请考生在</w:t>
      </w:r>
      <w:r>
        <w:rPr>
          <w:rFonts w:hint="eastAsia" w:ascii="仿宋_GB2312" w:hAnsi="仿宋_GB2312" w:eastAsia="仿宋_GB2312" w:cs="仿宋_GB2312"/>
          <w:kern w:val="0"/>
          <w:sz w:val="32"/>
          <w:szCs w:val="32"/>
        </w:rPr>
        <w:t>2022年9月17日－9月19日</w:t>
      </w:r>
      <w:r>
        <w:rPr>
          <w:rFonts w:hint="eastAsia" w:ascii="仿宋_GB2312" w:hAnsi="仿宋_GB2312" w:eastAsia="仿宋_GB2312" w:cs="仿宋_GB2312"/>
          <w:sz w:val="32"/>
          <w:szCs w:val="32"/>
        </w:rPr>
        <w:t>期间凭本人姓名和身份证号码用</w:t>
      </w:r>
      <w:r>
        <w:rPr>
          <w:rFonts w:hint="eastAsia" w:ascii="仿宋_GB2312" w:hAnsi="仿宋_GB2312" w:eastAsia="仿宋_GB2312" w:cs="仿宋_GB2312"/>
          <w:b/>
          <w:bCs/>
          <w:sz w:val="32"/>
          <w:szCs w:val="32"/>
        </w:rPr>
        <w:t>电脑登录</w:t>
      </w:r>
      <w:r>
        <w:rPr>
          <w:rFonts w:hint="eastAsia" w:ascii="仿宋_GB2312" w:hAnsi="仿宋_GB2312" w:eastAsia="仿宋_GB2312" w:cs="仿宋_GB2312"/>
          <w:sz w:val="32"/>
          <w:szCs w:val="32"/>
        </w:rPr>
        <w:t>智试云在线考试平台（网址：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"https://manager.zgrsw.cn/download.html" \l "/download）下载并安装考生端。为保障考试能够顺利进行，下载安装考生端后请检查考试软件是否被电脑安全软件拦截。"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https://manager.zgrsw.cn/download.html#/download）</w:t>
      </w:r>
      <w:r>
        <w:rPr>
          <w:rFonts w:hint="eastAsia" w:ascii="仿宋_GB2312" w:hAnsi="仿宋_GB2312" w:eastAsia="仿宋_GB2312" w:cs="仿宋_GB2312"/>
          <w:b/>
          <w:bCs/>
          <w:sz w:val="32"/>
          <w:szCs w:val="32"/>
        </w:rPr>
        <w:t>下载并安装考生端，方可参加后续模拟考试和正式考试。</w:t>
      </w:r>
      <w:r>
        <w:rPr>
          <w:rFonts w:hint="eastAsia" w:ascii="仿宋_GB2312" w:hAnsi="仿宋_GB2312" w:eastAsia="仿宋_GB2312" w:cs="仿宋_GB2312"/>
          <w:b/>
          <w:bCs/>
          <w:sz w:val="32"/>
          <w:szCs w:val="32"/>
        </w:rPr>
        <w:fldChar w:fldCharType="end"/>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需要特别注意：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（一）考生端由电脑端“智试云”及移动端“智试通”两部分构成，考生必须同时下载两个客户端，按照操作手册中的指导正确安装、测试，才可完成考试。</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（二）为保障考试能够顺利进行，请考生务必下载安装考生端参加模拟考试和正式考试，下载安装后请检查考试软件是否被电脑安全软件拦截。</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（三）下载电脑端“智试云”安装包后，请及时安装、测试；确保考试设备软硬件正常且顺利上传考试数据。</w:t>
      </w:r>
    </w:p>
    <w:p>
      <w:pPr>
        <w:spacing w:line="580" w:lineRule="exact"/>
        <w:ind w:firstLine="640" w:firstLineChars="200"/>
        <w:jc w:val="left"/>
        <w:rPr>
          <w:b w:val="0"/>
          <w:bCs w:val="0"/>
          <w:shd w:val="clear" w:color="auto" w:fill="FFFFFF" w:themeFill="background1"/>
        </w:rPr>
      </w:pPr>
      <w:r>
        <w:rPr>
          <w:rStyle w:val="8"/>
          <w:rFonts w:hint="eastAsia" w:ascii="黑体" w:hAnsi="黑体" w:eastAsia="黑体" w:cs="黑体"/>
          <w:b w:val="0"/>
          <w:bCs w:val="0"/>
          <w:sz w:val="32"/>
          <w:szCs w:val="32"/>
          <w:shd w:val="clear" w:color="auto" w:fill="FFFFFF" w:themeFill="background1"/>
        </w:rPr>
        <w:t>三、考前要求</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（一）在正式开始考试前，请考生将设备及网络调试到最佳状态，电脑端和移动端摄像头全程开启。考试过程中由于设备硬件故障、断电断网等导致考试无法正常进行的，由考生自行承担责任。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（二）考生必须全程关闭QQ、微信、钉钉、内网通等所有通讯工具，关闭TeamViewer、向日葵等远程工具，关闭电脑系统自动更新。</w:t>
      </w:r>
      <w:r>
        <w:rPr>
          <w:rFonts w:hint="eastAsia" w:ascii="仿宋_GB2312" w:hAnsi="仿宋_GB2312" w:eastAsia="仿宋_GB2312" w:cs="仿宋_GB2312"/>
          <w:b/>
          <w:sz w:val="32"/>
          <w:szCs w:val="32"/>
        </w:rPr>
        <w:t>不按此操作导致考试过程中出现故障而影响考试的，由考生自行承担责任。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（三）考生所在的考试环境应为光线充足、封闭、无其他人、无外界干扰的安静场所，场所内不能放置任何书籍及影像资料等。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（四）考生应调整好摄像头的拍摄角度和身体坐姿，并确保上半身能够在电脑端的摄像范围中，拍摄角度应避免逆光。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（五）考生不得使用滤镜等可能导致本人严重失真的设备，上半身不得有饰品，上衣不带纽扣，不得遮挡面部（不得戴口罩），不得戴耳机。</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（六）考生登录系统前，请将手机调至静音状态（请勿调至飞行模式），考试全程未经许可，不得接触和使用手机。凡发现未经许可接触和使用通讯工具的，一律按违纪处理。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（七）考生端登录采用人证、人脸双重识别，考试全程请确保为考生本人，如发现替考、作弊等违纪行为，取消考试资格。</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四、模拟考试</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下载安装“智试云”在线考试系统考生端后，依次登录移动端“智试通”和电脑端“智试云”参加模拟考试，模拟考试期间每人每天只能参加一次。系统采用人证、人脸双重识别，如因考生在报名时填错身份证、姓名等信息导致无法进行模拟考，及时联系招聘单位修改，否则后果由考生本人承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模拟考试安排：2022年9月20日9:00—9月21日16:00。</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模拟考试的主要目的是让考生提前熟悉系统登录、试题呈现与作答、录音录像、移动端佐证视频拍摄与上传等全流程操作，具体的试题信息和要求以正式考试的为准。</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在模拟考试过程中出现无法登录、面部识别障碍、无法作答等问题，或因电脑故障等原因需要临时更换电脑的，请及时拨打“智试云”技术服务热线：400-808-3202或咨询“智试云”微信公众号客服，客服服务时间：9:00—12:00，13:30—17:00。</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如没有完整参与整个模拟考试过程，导致考试当天无法正常参加考试的，由考生自行承担责任。</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五、正式考试</w:t>
      </w:r>
    </w:p>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（一）考试安排</w:t>
      </w:r>
      <w:r>
        <w:rPr>
          <w:rFonts w:hint="eastAsia" w:ascii="楷体" w:hAnsi="楷体" w:eastAsia="楷体" w:cs="楷体"/>
          <w:b/>
          <w:bCs/>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正式考试时间为2022年9月24日上午9:30—11:30，请各位考生按照规定时间参加考试。</w:t>
      </w: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57"/>
        <w:gridCol w:w="1859"/>
        <w:gridCol w:w="161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登录时间</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待考时间</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开考时间</w:t>
            </w:r>
          </w:p>
        </w:tc>
        <w:tc>
          <w:tcPr>
            <w:tcW w:w="1612"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截止进入</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9:00</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0-9:30</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w:t>
            </w:r>
          </w:p>
        </w:tc>
        <w:tc>
          <w:tcPr>
            <w:tcW w:w="1612"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10:00</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9:30-11:30</w:t>
            </w:r>
          </w:p>
        </w:tc>
      </w:tr>
    </w:tbl>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（二）考试要求</w:t>
      </w:r>
      <w:r>
        <w:rPr>
          <w:rFonts w:hint="eastAsia" w:ascii="楷体" w:hAnsi="楷体" w:eastAsia="楷体" w:cs="楷体"/>
          <w:b/>
          <w:bCs/>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考生在开考前30分钟依次登录移动端“智试通”、电脑端“智试云”，并按规定时间进入考试页面。因个人原因延迟进入考试系统的，由考生自行承担责任。在开考30分钟后，仍未进入考试页面的，视为自动放弃考试资格。</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2.考生可自行准备一支笔和一张空白纸作为草稿纸，考试全程不得使用计算器。</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3.进入考试页面前，考生需要先登录移动端“智试通”，用前置摄像头360度环绕拍摄考试环境，随后将移动设备固定在能够拍摄到考生桌面、考生电脑桌面、周围环境及考生行为的位置上继续拍摄。</w:t>
      </w: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0288" behindDoc="0" locked="0" layoutInCell="1" allowOverlap="1">
            <wp:simplePos x="0" y="0"/>
            <wp:positionH relativeFrom="column">
              <wp:posOffset>661035</wp:posOffset>
            </wp:positionH>
            <wp:positionV relativeFrom="paragraph">
              <wp:posOffset>80010</wp:posOffset>
            </wp:positionV>
            <wp:extent cx="3734435" cy="2729230"/>
            <wp:effectExtent l="0" t="0" r="18415" b="1397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34435" cy="2729230"/>
                    </a:xfrm>
                    <a:prstGeom prst="rect">
                      <a:avLst/>
                    </a:prstGeom>
                    <a:noFill/>
                    <a:ln>
                      <a:noFill/>
                    </a:ln>
                  </pic:spPr>
                </pic:pic>
              </a:graphicData>
            </a:graphic>
          </wp:anchor>
        </w:drawing>
      </w: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图一：电脑端正面视角</w:t>
      </w: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1312" behindDoc="0" locked="0" layoutInCell="1" allowOverlap="1">
            <wp:simplePos x="0" y="0"/>
            <wp:positionH relativeFrom="column">
              <wp:posOffset>650875</wp:posOffset>
            </wp:positionH>
            <wp:positionV relativeFrom="paragraph">
              <wp:posOffset>66040</wp:posOffset>
            </wp:positionV>
            <wp:extent cx="3754120" cy="2609215"/>
            <wp:effectExtent l="1905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4120" cy="2609215"/>
                    </a:xfrm>
                    <a:prstGeom prst="rect">
                      <a:avLst/>
                    </a:prstGeom>
                    <a:noFill/>
                    <a:ln>
                      <a:noFill/>
                    </a:ln>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图二：电脑端背面视角</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2336" behindDoc="0" locked="0" layoutInCell="1" allowOverlap="1">
            <wp:simplePos x="0" y="0"/>
            <wp:positionH relativeFrom="column">
              <wp:posOffset>794385</wp:posOffset>
            </wp:positionH>
            <wp:positionV relativeFrom="paragraph">
              <wp:posOffset>-169545</wp:posOffset>
            </wp:positionV>
            <wp:extent cx="4404360" cy="2818130"/>
            <wp:effectExtent l="0" t="0" r="15240" b="127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cstate="print"/>
                    <a:stretch>
                      <a:fillRect/>
                    </a:stretch>
                  </pic:blipFill>
                  <pic:spPr>
                    <a:xfrm>
                      <a:off x="0" y="0"/>
                      <a:ext cx="4404360" cy="2818130"/>
                    </a:xfrm>
                    <a:prstGeom prst="rect">
                      <a:avLst/>
                    </a:prstGeom>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图三：手机端设备摆放示意图</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4.电脑端和移动端摄像头全程开启拍摄考试过程。移动端拍摄的视频通过“智试通”上传，请耐心等待全部视频上传完成，如提示上传失败，请选择重新上传，请考生务必确认佐证视频全部上传成功。</w:t>
      </w:r>
      <w:r>
        <w:rPr>
          <w:rFonts w:hint="eastAsia" w:ascii="仿宋_GB2312" w:hAnsi="仿宋_GB2312" w:eastAsia="仿宋_GB2312" w:cs="仿宋_GB2312"/>
          <w:b/>
          <w:sz w:val="32"/>
          <w:szCs w:val="32"/>
        </w:rPr>
        <w:t>如出现视频拍摄角度不符合要求、无故中断视频录制等情况，都将影响成绩的有效性，由考生本人承担所有责任。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5.考试过程中，如出现系统故障等需要协助处理的问题，请考生使用考试界面下方的“求助”功能。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6.若考生拍摄佐证视频所使用的移动设备为手机，则在考试过程中，考生接听完技术电话后，务必将手机放回原录制位置，继续拍摄佐证视频，以确保佐证视频的有效性。</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7.考试过程中，在线考试系统会全程对考生的行为进行监控，因此考生本人务必始终在监控视频范围内。同时考生所处考试场所不得有其他人员在场，一经发现，一律按违纪处理。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9.考试过程中，考生若有疑似违纪行为，系统将自动记录，考试结束后由考务工作小组根据记录视频、电脑截屏、作答数据、监考员记录、系统日志等多种方式进行判断，其结果实属违纪的，一律按违纪处理。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10.考试过程中，如出现电脑断电的情形，可在解决问题之后，在考试时间内重新登录系统参加考试，但不延长考试时间。需要特别注意：电脑断电期间请确保移动端“智试通”全程录制考试过程。</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试结束时，系统将提示交卷，对于超时仍未交卷的考生，系统将进行强制交卷处理。在提交试卷后，请考生耐心等待数据上传，直至显示“交卷完成”。若上传失败，请及时拨打400-808-3202或咨询“智试云”微信公众号客服，客服服务时间：9:00—12:00，13:30—17:00。</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12.考试结束后，在成绩公布前请勿卸载或删除“智试云”和“智试通”软件及相应的安装文件。</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13.考生若没有按照要求进行登录、答题、保存、交卷，将不能正确记录相关信息，后果由考生承担。</w:t>
      </w:r>
    </w:p>
    <w:p>
      <w:pPr>
        <w:widowControl/>
        <w:spacing w:line="580" w:lineRule="exact"/>
        <w:ind w:firstLine="640"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六、成绩公布</w:t>
      </w:r>
    </w:p>
    <w:p>
      <w:pPr>
        <w:widowControl/>
        <w:spacing w:line="580"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笔试结束后10个工作日内，将公布笔试</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成绩，请考生登录全国事业单位招聘网（http://www.qgsydw.com）查询。</w:t>
      </w:r>
    </w:p>
    <w:p>
      <w:pPr>
        <w:widowControl/>
        <w:spacing w:line="58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、纪律要求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（一）考生务必仔细阅读《考试违纪行为认定及处理办法》（附后），并严格遵守考试纪律。</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（二）考生须按照规定时间和要求准时参加考试，逾期未参加考试者视为自动放弃。</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（三）考生需严格服从工作人员的管理、监督和检查，如有替考、舞弊等行为，一经发现，即取消考试资格，并按照国家及省市有关规定处理。</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八、咨询电话</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“智试云”技术服务热线：400-808-3202。</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咨询时间：2022年9月20日—9月24日（9:00—12:00，13:30—17:00）。</w:t>
      </w:r>
    </w:p>
    <w:p>
      <w:pPr>
        <w:widowControl/>
        <w:spacing w:line="580" w:lineRule="exact"/>
        <w:ind w:firstLine="640" w:firstLineChars="200"/>
        <w:jc w:val="left"/>
        <w:rPr>
          <w:rFonts w:ascii="Times New Roman" w:hAnsi="Times New Roman" w:eastAsia="仿宋_GB2312" w:cs="Times New Roman"/>
          <w:sz w:val="32"/>
          <w:szCs w:val="32"/>
        </w:rPr>
      </w:pPr>
    </w:p>
    <w:p>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附：违纪行为认定及处理办法</w:t>
      </w:r>
    </w:p>
    <w:p>
      <w:pPr>
        <w:widowControl/>
        <w:spacing w:line="580" w:lineRule="exact"/>
        <w:ind w:firstLine="640" w:firstLineChars="200"/>
        <w:jc w:val="left"/>
        <w:rPr>
          <w:rFonts w:ascii="Times New Roman" w:hAnsi="Times New Roman" w:eastAsia="仿宋_GB2312" w:cs="Times New Roman"/>
          <w:sz w:val="32"/>
          <w:szCs w:val="32"/>
        </w:rPr>
      </w:pPr>
    </w:p>
    <w:p>
      <w:pPr>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p>
    <w:p>
      <w:pPr>
        <w:ind w:firstLine="1768" w:firstLineChars="40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违纪行为认定及处理办法</w:t>
      </w:r>
    </w:p>
    <w:p>
      <w:pPr>
        <w:ind w:firstLine="636"/>
        <w:rPr>
          <w:rFonts w:ascii="仿宋" w:hAnsi="仿宋" w:eastAsia="仿宋" w:cs="仿宋_GB2312"/>
          <w:sz w:val="44"/>
          <w:szCs w:val="44"/>
        </w:rPr>
      </w:pP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考生不遵守考场纪律，考试过程中有下列行为之一的，应当认定为违反考场纪律：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（一）所处考试环境同时出现其他人的；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（二）使用快捷键切屏、截屏退出考试系统或多屏登录考试端的；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（三）离开座位、离开监控视频范围、遮挡摄像头的；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（四）有进食、进水、上卫生间行为的；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（五）有对外传递物品行为的；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（六）佩戴耳机的；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（七）未经允许强行退出考试软件的；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（八）其他应当视为本场考试违纪的行为。</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考生违背考试公平、公正原则，考试过程中有下列行为之一的，应当认定为考试作弊：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（一）伪造资料、身份信息替代他人或被替代参加考试的；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（二）非考生本人登录考试系统参加考试，或更换作答人员的；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（三）浏览网页、在线查询、翻阅电脑和手机存储资料，查看电子影像资料的；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（四）翻阅书籍、文件、纸质资料的；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（五）未经许可接触和使用通讯工具如手机、蓝牙设备等，使用各类聊天软件或远程工具的；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（六）其他应当视为本场考试作弊的行为。</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（一）拍摄、抄录、传播试题内容的；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（二）抄袭、协助他人抄袭的；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（三）串通作弊或者参与有组织作弊的；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（四）评卷过程中被认定为答案雷同的；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（五）考生的不当行为导致试题泄露或造成重大社会影响的；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（六）经后台监考发现，确认考生有其他违纪、舞弊行为的；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（七）若发现考生有疑似违纪、舞弊等行为，考试结束后由考务人员根据考试数据、监考记录、系统日志等多种方式进行判断，其结果实属违纪、舞弊的；</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（八）其他应认定为作弊的行为。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考生有第一条所列考试违纪行为之一的，取消本场考试成绩。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考生有第二条、第三条所列考试舞弊行为之一的，取消本场考试成绩。情节严重的追究相关责任。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考试过程中，未按要求录制真实、有效的移动端佐证视频，影响考务人员判断考生行为的，取消本场考试成绩。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考试过程中，因设备硬件故障、系统更新、断电断网等问题导致考试无法正常进行的，考试时间不做延长。</w:t>
      </w:r>
    </w:p>
    <w:p>
      <w:pPr>
        <w:widowControl/>
        <w:spacing w:line="580" w:lineRule="exact"/>
        <w:ind w:firstLine="640" w:firstLineChars="200"/>
        <w:jc w:val="left"/>
        <w:rPr>
          <w:rFonts w:hint="eastAsia" w:ascii="仿宋_GB2312" w:hAnsi="仿宋_GB2312" w:eastAsia="仿宋_GB2312" w:cs="仿宋_GB2312"/>
          <w:sz w:val="32"/>
          <w:szCs w:val="32"/>
        </w:rPr>
      </w:pPr>
    </w:p>
    <w:p>
      <w:pPr>
        <w:keepNext/>
        <w:keepLines/>
        <w:widowControl/>
        <w:spacing w:line="580" w:lineRule="exact"/>
        <w:jc w:val="left"/>
        <w:outlineLvl w:val="1"/>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jFiOThlNjVjN2I0NzRjMDFlNWRhMWMwYTA0ZTEifQ=="/>
  </w:docVars>
  <w:rsids>
    <w:rsidRoot w:val="009A4354"/>
    <w:rsid w:val="00082014"/>
    <w:rsid w:val="005132B2"/>
    <w:rsid w:val="00573F18"/>
    <w:rsid w:val="005930E7"/>
    <w:rsid w:val="009A4354"/>
    <w:rsid w:val="00BC3092"/>
    <w:rsid w:val="00D57B81"/>
    <w:rsid w:val="00DE2368"/>
    <w:rsid w:val="00E62CAA"/>
    <w:rsid w:val="0C1B3CF0"/>
    <w:rsid w:val="20DB0936"/>
    <w:rsid w:val="2E165008"/>
    <w:rsid w:val="32DA3968"/>
    <w:rsid w:val="45CD7440"/>
    <w:rsid w:val="534C3D5B"/>
    <w:rsid w:val="55F41A1E"/>
    <w:rsid w:val="65556AA0"/>
    <w:rsid w:val="686E1C26"/>
    <w:rsid w:val="6F4B0F13"/>
    <w:rsid w:val="73F72448"/>
    <w:rsid w:val="77DE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3"/>
    <w:semiHidden/>
    <w:uiPriority w:val="99"/>
    <w:rPr>
      <w:sz w:val="18"/>
      <w:szCs w:val="18"/>
    </w:rPr>
  </w:style>
  <w:style w:type="character" w:customStyle="1" w:styleId="11">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4199</Words>
  <Characters>4482</Characters>
  <Lines>33</Lines>
  <Paragraphs>9</Paragraphs>
  <TotalTime>43</TotalTime>
  <ScaleCrop>false</ScaleCrop>
  <LinksUpToDate>false</LinksUpToDate>
  <CharactersWithSpaces>4495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2022-08-17T01:06:00Z</dcterms:created>
  <dc:creator>黄汉杰</dc:creator>
  <cp:lastModifiedBy>Administrator</cp:lastModifiedBy>
  <dcterms:modified xsi:type="dcterms:W3CDTF">2022-08-19T02:34:30Z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D22B992705374477BC198F789A6177D7</vt:lpwstr>
  </property>
</Properties>
</file>