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2022年促进经济高质量发展专项资金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（发展内贸促消费方向）消费枢纽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建设项目申报指南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snapToGrid/>
        <w:ind w:left="0" w:leftChars="0" w:right="0" w:rightChars="0"/>
        <w:textAlignment w:val="auto"/>
        <w:rPr>
          <w:rFonts w:hint="eastAsia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《广东省商务厅关于下达省级2022年促进经济高质量发展专项资金（发展内贸促消费方向）消费枢纽建设项目计划的通知》（粤商务建函〔2022〕56号）、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《广东省商务厅关于进一步做好2022年促进经济高质量发展专项资金管理使用工作的通知》（粤商务财函〔2022〕16号）等相关规定，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发挥好省级财政专项资金对我市促消费活动或项目促进作用，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按照规范管理、严格审批、权责明确、绩效优先等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，制定本申报指南。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Toc5805_WPSOffice_Level2"/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支持对象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在揭阳市依法登记注册的商贸流通企业、商贸行业商协会。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支持时间在2022年1月1日至9月30日期间所发生的项目。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、支持内容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支持内容及标准按照</w:t>
      </w:r>
      <w:r>
        <w:rPr>
          <w:rFonts w:hint="eastAsia" w:ascii="仿宋_GB2312" w:hAnsi="仿宋_GB2312" w:eastAsia="仿宋_GB2312" w:cs="仿宋_GB2312"/>
          <w:lang w:val="en-US" w:eastAsia="zh-CN"/>
        </w:rPr>
        <w:t>《揭阳市关于2022年促进经济高质量发展专项资金（发展内贸促消费方向）消费枢纽建设项目资金使用方案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》的规定执行，申报总额超过资金来源的则按比例进行分配。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资金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组织开展项目申报、评审和资金拨付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以申报通知为准。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、申报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所有项目申报单位需提供以下基本材料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申报材料封面（附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件1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上报文及汇总表（附件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3.专项资金申请表（见附件3）；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4.承诺书（见附件4）；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240" w:lineRule="auto"/>
        <w:ind w:left="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费用支出汇总表（附表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6.法定代表人身份证复印件、《营业执照》复印件；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textAlignment w:val="auto"/>
        <w:rPr>
          <w:rFonts w:hint="default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7.信用记录报告（可在“信用中国（广东）”网站http://credit.gd.gov.cn/下载）；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textAlignment w:val="auto"/>
        <w:rPr>
          <w:rFonts w:hint="eastAsia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8.如证明文件为外文版本需提供对应的中文翻译文件，并加盖公章（在公安机关备案的企业印章）；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textAlignment w:val="auto"/>
        <w:rPr>
          <w:rFonts w:hint="default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9.涉及费用的相关票据均应为中华人民共和国内地合法票据；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textAlignment w:val="auto"/>
        <w:rPr>
          <w:rFonts w:hint="default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10.根据评审需要提供的其他材料。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（二）申报具体项目需提交的材料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1.支持商贸流通企业做大做强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（1）项目总结报告（不少于2000字）。由项目承担单位编写并加盖公章，内容包括：项目申报单位基本情况和财务状况（体现企业年销售额的佐证依据）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（2）统一社会信用代码的营业执照复印件及法人代表身份证复印件；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（3）法人企业上一年度财务审计报告。</w:t>
      </w:r>
      <w:r>
        <w:rPr>
          <w:rFonts w:hint="eastAsia" w:eastAsia="仿宋_GB2312" w:cs="仿宋_GB2312"/>
          <w:sz w:val="32"/>
          <w:szCs w:val="32"/>
          <w:lang w:eastAsia="zh-CN"/>
        </w:rPr>
        <w:t>费用</w:t>
      </w:r>
      <w:r>
        <w:rPr>
          <w:rFonts w:eastAsia="仿宋_GB2312" w:cs="仿宋_GB2312"/>
          <w:sz w:val="32"/>
          <w:szCs w:val="32"/>
        </w:rPr>
        <w:t>支出的会计凭证和发票复印件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（4）当年度法人企业财务报表；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根据评审需要提供的其他材料。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2.支持商贸企业品牌转型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结报告（不少于2000字）。由项目承担单位编写并加盖公章，内容包括：项目申报单位基本情况和财务状况；申报引进品牌首店的，需提交首店说明、代理协议、引进协议、场地租赁协议、营业中的首店照片、首发首秀活动照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统一社会信用代码的营业执照复印件及法人代表身份证复印件；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法人企业上一年度财务审计报告。</w:t>
      </w:r>
      <w:r>
        <w:rPr>
          <w:rFonts w:hint="eastAsia" w:eastAsia="仿宋_GB2312" w:cs="仿宋_GB2312"/>
          <w:sz w:val="32"/>
          <w:szCs w:val="32"/>
          <w:lang w:eastAsia="zh-CN"/>
        </w:rPr>
        <w:t>费用</w:t>
      </w:r>
      <w:r>
        <w:rPr>
          <w:rFonts w:eastAsia="仿宋_GB2312" w:cs="仿宋_GB2312"/>
          <w:sz w:val="32"/>
          <w:szCs w:val="32"/>
        </w:rPr>
        <w:t>支出的会计凭证和发票复印件</w:t>
      </w:r>
      <w:r>
        <w:rPr>
          <w:rFonts w:hint="eastAsia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当年度法人企业财务报表；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240" w:lineRule="auto"/>
        <w:ind w:left="0" w:leftChars="0" w:right="0" w:rightChars="0"/>
        <w:textAlignment w:val="auto"/>
        <w:rPr>
          <w:rFonts w:hint="eastAsia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零售业、餐饮业、住宿业属于世界1000强、中国企业500强、中国民营企业500强的证明材料（上一年度入选《福布斯》、《Forbes》杂志公布的企业或其直接控股子公司）；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240" w:lineRule="auto"/>
        <w:ind w:left="0" w:leftChars="0" w:right="0" w:rightChars="0"/>
        <w:textAlignment w:val="auto"/>
        <w:rPr>
          <w:rFonts w:hint="eastAsia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国际顶级品牌：指参加过国内副省级以上城市关于国际顶级品牌博览会的，并获得国家级媒体平台对该品牌正面宣传报道5次（含）以上；国际一线品牌：指参加过国内一线城市（城市排名权威机构GYbrand编制的2022年中国百强城市排行榜）关于国际一线品牌博览会的，并获得市级及以上媒体平台对该品牌正面宣传报道5次（含）以上；国家级知名品牌：指中国品牌网上分类项（餐饮类、零售类）商贸企业排名500名（含）以内的品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240" w:lineRule="auto"/>
        <w:ind w:left="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根据评审需要提供的其他材料。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3.支持建设县域综合汽车卖场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项目总结报告（不少于2000字）。由项目承担单位编写并加盖公章，内容包括：项目申报单位基本情况和财务状况（体现企业年销售额的佐证依据）；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汽车代理授权合同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汽车品牌经销商授权经营合同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汽车综合卖场各类业务销售清单、进货单等证明；汽车综合卖场年度经营报表等；项目建设（场地租用、装修、宣传推广等）开工证明（含详细照片、合同、材料购置凭据以及相关证照等）；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统一社会信用代码的营业执照复印件及法人代表身份证复印件；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企业上一年度财务审计报告；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当年度法人企业财务报表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240" w:lineRule="auto"/>
        <w:ind w:left="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根据评审需要提供的其他材料。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4.支持品牌企业发展连锁经营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结报告（不少于2000字）。由项目承担单位编写并加盖公章，内容包括：项目申报单位基本情况和财务状况（体现企业年销售额的佐证依据）；包含直营门店情况（含营业执照）及照片、直营门店经营良好证明，特许经营协议书、特许经营门店营业执照及照片、特许经营门店经营良好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统一社会信用代码的营业执照复印件及法人代表身份证复印件；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企业上一年度财务审计报告；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当年度法人企业财务报表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240" w:lineRule="auto"/>
        <w:ind w:left="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根据评审需要提供的其他材料。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5.支持商贸流通企业举办促消费活动（包括家电“以旧换新”等）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项目总结报告（不少于2000字）。由项目承担单位编写并加盖公章，内容包括：项目申报单位基本情况和财务状况；</w:t>
      </w:r>
      <w:r>
        <w:rPr>
          <w:rFonts w:hint="eastAsia" w:ascii="仿宋_GB2312" w:hAnsi="仿宋_GB2312" w:eastAsia="仿宋_GB2312" w:cs="仿宋_GB2312"/>
          <w:lang w:val="en-US" w:eastAsia="zh-CN"/>
        </w:rPr>
        <w:t>促消费活动的时间、主题、规模、场次、参与人数和销售增长情况；促消费的具体内容、措施和让利幅度；场地租用、广告宣传等资金投入情况；经济效益和社会效益；提供促消费项目实施费用支出票据等；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lang w:val="en-US" w:eastAsia="zh-CN"/>
        </w:rPr>
        <w:t>举办活动相关佐证材料，包括但不限于活动实施方案计划、活动基本情况，活动时间及实施门店、场次，开展或参与活动实景照片不少于5张，促消费项目实施费用支出票据等；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统一社会信用代码的营业执照复印件及法人代表身份证复印件；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企业上一年度财务审计报告；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当年度法人企业财务报表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240" w:lineRule="auto"/>
        <w:ind w:left="0" w:leftChars="0" w:right="0" w:rightChars="0"/>
        <w:textAlignment w:val="auto"/>
        <w:rPr>
          <w:rFonts w:hint="eastAsia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根据评审需要提供的其他材料。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04" w:firstLineChars="200"/>
        <w:textAlignment w:val="auto"/>
        <w:rPr>
          <w:rFonts w:ascii="黑体" w:hAnsi="黑体" w:eastAsia="黑体" w:cs="黑体"/>
          <w:spacing w:val="-9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9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pacing w:val="-9"/>
          <w:kern w:val="0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申报项目须同时提供纸质材料及电子版材料，</w:t>
      </w:r>
      <w:r>
        <w:rPr>
          <w:rFonts w:hint="eastAsia" w:ascii="仿宋_GB2312" w:hAnsi="仿宋_GB2312" w:eastAsia="仿宋_GB2312"/>
          <w:sz w:val="32"/>
          <w:szCs w:val="32"/>
        </w:rPr>
        <w:t>电子版材料须与纸质版材料保持内容一致</w:t>
      </w:r>
      <w:r>
        <w:rPr>
          <w:rFonts w:hint="eastAsia" w:eastAsia="仿宋_GB2312"/>
          <w:sz w:val="32"/>
          <w:szCs w:val="20"/>
        </w:rPr>
        <w:t>（所有材料扫描件合并成一个PDF文件，文件命名为：企业名+项目名；涉及清单表格的，同时</w:t>
      </w:r>
      <w:r>
        <w:rPr>
          <w:rFonts w:hint="eastAsia" w:eastAsia="仿宋_GB2312"/>
          <w:sz w:val="32"/>
          <w:szCs w:val="20"/>
          <w:lang w:val="en-US" w:eastAsia="zh-CN"/>
        </w:rPr>
        <w:t>提交可编辑文件（文档或表格）</w:t>
      </w:r>
      <w:r>
        <w:rPr>
          <w:rFonts w:hint="eastAsia" w:eastAsia="仿宋_GB2312"/>
          <w:sz w:val="32"/>
          <w:szCs w:val="20"/>
          <w:lang w:eastAsia="zh-CN"/>
        </w:rPr>
        <w:t>，发送至邮箱j</w:t>
      </w:r>
      <w:r>
        <w:rPr>
          <w:rFonts w:hint="eastAsia" w:eastAsia="仿宋_GB2312"/>
          <w:sz w:val="32"/>
          <w:szCs w:val="20"/>
          <w:lang w:val="en-US" w:eastAsia="zh-CN"/>
        </w:rPr>
        <w:t>y8224172@163.com</w:t>
      </w:r>
      <w:r>
        <w:rPr>
          <w:rFonts w:hint="eastAsia" w:eastAsia="仿宋_GB2312"/>
          <w:sz w:val="32"/>
          <w:szCs w:val="20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5"/>
        <w:textAlignment w:val="auto"/>
        <w:rPr>
          <w:rFonts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32"/>
        </w:rPr>
        <w:t>纸质</w:t>
      </w:r>
      <w:r>
        <w:rPr>
          <w:rFonts w:hint="eastAsia" w:eastAsia="仿宋_GB2312"/>
          <w:sz w:val="32"/>
          <w:szCs w:val="20"/>
        </w:rPr>
        <w:t>申报材料按申报指南要求提交的文件顺序排列整理，</w:t>
      </w:r>
      <w:r>
        <w:rPr>
          <w:rFonts w:hint="eastAsia" w:ascii="仿宋_GB2312" w:hAnsi="仿宋_GB2312" w:eastAsia="仿宋_GB2312"/>
          <w:sz w:val="32"/>
          <w:szCs w:val="32"/>
        </w:rPr>
        <w:t>用A4纸打印</w:t>
      </w:r>
      <w:r>
        <w:rPr>
          <w:rFonts w:hint="eastAsia" w:eastAsia="仿宋_GB2312"/>
          <w:sz w:val="32"/>
          <w:szCs w:val="20"/>
        </w:rPr>
        <w:t>并用硬皮纸作封面胶装成册</w:t>
      </w:r>
      <w:r>
        <w:rPr>
          <w:rFonts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每项材料均需加盖公章（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申报材料的复印件需注明：复印件与原件核对无误，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财务单据可加盖财务专用章，其他加盖公章，全本</w:t>
      </w:r>
      <w:r>
        <w:rPr>
          <w:rFonts w:hint="eastAsia" w:ascii="仿宋_GB2312" w:hAnsi="仿宋_GB2312" w:eastAsia="仿宋_GB2312"/>
          <w:sz w:val="32"/>
          <w:szCs w:val="32"/>
        </w:rPr>
        <w:t>加盖骑缝章）。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5"/>
        <w:textAlignment w:val="auto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r>
        <w:rPr>
          <w:rFonts w:ascii="仿宋_GB2312" w:hAnsi="仿宋_GB2312" w:eastAsia="仿宋_GB2312" w:cs="仿宋_GB2312"/>
          <w:sz w:val="32"/>
          <w:szCs w:val="32"/>
        </w:rPr>
        <w:t>须保证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ascii="仿宋_GB2312" w:hAnsi="仿宋_GB2312" w:eastAsia="仿宋_GB2312" w:cs="仿宋_GB2312"/>
          <w:sz w:val="32"/>
          <w:szCs w:val="32"/>
        </w:rPr>
        <w:t>材料的清晰度和完整性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20"/>
        </w:rPr>
        <w:t>对不能辨别主要内容及不按规定提供资料的，不予认定。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5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（四）同一项目不能重复申报、多头申报中央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省、市</w:t>
      </w:r>
      <w:r>
        <w:rPr>
          <w:rFonts w:hint="default" w:ascii="Times New Roman" w:hAnsi="Times New Roman" w:eastAsia="仿宋_GB2312" w:cs="Times New Roman"/>
          <w:sz w:val="32"/>
          <w:szCs w:val="20"/>
        </w:rPr>
        <w:t>财政资金支持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另有规定除外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。同一企业及其关联企业不得重复申报同一项目。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存在违规重复申报行为的，取消当年度财政资金申报资格，列入红黑名单管理，情节严重的，移交有关部门处理。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申报及评审程序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各县(市、区)商务主管部门负责组织辖区内符合扶持条件的企业进行申报,必要时进行现场复核，并对申报材料按标准进行初审，将初审合格的申报材料上报市商务局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市商务局委托第三方机构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或专家组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2022年促进经济高质量发展专项资金（发展内贸促消费方向）消费枢纽建设项目资金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”申报项目开展评审，并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根据评审结果拟定资金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，并按程序进行公示，公示期为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7天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（三）资金审核与拨付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市商务局将公示后无异议的申报项目，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按程序报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揭阳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市人民政府审批，并按照有关规定办理资金拨付。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、专项资金管理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（一）使用管理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申请单位收到专项资金后，须专款专用，按照《企业财务通则》及财务制度规定作相应的财务及会计处理，建立完善的项目和财务档案管理制度。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（二）监督检查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专项资金使用接受市商务局、市财政局和市审计局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等有关部门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，如实提供相关资料，执行有关部门依法作出的检查意见。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（三）责任追究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任何单位和个人不得骗取、套取、挪用、挤占、截留专项资金。对违反规定的单位和个人，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取消申报资格，构成违法的，追究法律责任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、本申报指南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报市政府审批同意后实施，具体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揭阳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市商务局负责解释。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240" w:lineRule="auto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：1.申报材料封面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0" w:leftChars="50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val="en-US" w:eastAsia="zh-CN"/>
        </w:rPr>
        <w:t>2022年促进经济高质量发展专项资金（发展内贸促消费方向）消费枢纽建设项目汇总表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920" w:leftChars="500" w:right="0" w:rightChars="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lang w:val="en-US" w:eastAsia="zh-CN"/>
        </w:rPr>
        <w:t>揭阳市促进经济高质量发展专项资金（发展内贸促消费方向）消费枢纽建设项目申请表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2560" w:leftChars="0" w:right="0" w:rightChars="0" w:hanging="2560" w:hanging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资金项目申报承诺书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920" w:leftChars="0" w:right="0" w:rightChars="0" w:hanging="1920" w:hanging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简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简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F81481"/>
    <w:multiLevelType w:val="singleLevel"/>
    <w:tmpl w:val="DFF814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OTEzMGRiNWVlYTE1ZDQ3OWY0MDE3YTNmYjZhYmYifQ=="/>
  </w:docVars>
  <w:rsids>
    <w:rsidRoot w:val="00172A27"/>
    <w:rsid w:val="01382EA5"/>
    <w:rsid w:val="01B54804"/>
    <w:rsid w:val="032D4047"/>
    <w:rsid w:val="04462474"/>
    <w:rsid w:val="049974CE"/>
    <w:rsid w:val="06E22A15"/>
    <w:rsid w:val="07A27C40"/>
    <w:rsid w:val="07C54AA5"/>
    <w:rsid w:val="0965723D"/>
    <w:rsid w:val="0A74648D"/>
    <w:rsid w:val="0AC238CA"/>
    <w:rsid w:val="0C7F76E8"/>
    <w:rsid w:val="11306F62"/>
    <w:rsid w:val="126571AA"/>
    <w:rsid w:val="12BE645E"/>
    <w:rsid w:val="135207FD"/>
    <w:rsid w:val="13A20CB7"/>
    <w:rsid w:val="13F55F5B"/>
    <w:rsid w:val="15BA3D17"/>
    <w:rsid w:val="17C16359"/>
    <w:rsid w:val="18923950"/>
    <w:rsid w:val="18CE5966"/>
    <w:rsid w:val="1D6F1863"/>
    <w:rsid w:val="201609FC"/>
    <w:rsid w:val="21C82709"/>
    <w:rsid w:val="23702308"/>
    <w:rsid w:val="23920B0C"/>
    <w:rsid w:val="23E24A2D"/>
    <w:rsid w:val="24A3772B"/>
    <w:rsid w:val="2D9C091B"/>
    <w:rsid w:val="2EDB320A"/>
    <w:rsid w:val="2F074FBB"/>
    <w:rsid w:val="2FCA2971"/>
    <w:rsid w:val="34771B13"/>
    <w:rsid w:val="36C178C9"/>
    <w:rsid w:val="36EA1665"/>
    <w:rsid w:val="39724C04"/>
    <w:rsid w:val="3C6C4C91"/>
    <w:rsid w:val="3CFB60AC"/>
    <w:rsid w:val="3E5600A4"/>
    <w:rsid w:val="3F63274A"/>
    <w:rsid w:val="41320D20"/>
    <w:rsid w:val="45711B83"/>
    <w:rsid w:val="45CA6CFD"/>
    <w:rsid w:val="469A0066"/>
    <w:rsid w:val="47C67BC2"/>
    <w:rsid w:val="4CF00B69"/>
    <w:rsid w:val="518E5022"/>
    <w:rsid w:val="52511733"/>
    <w:rsid w:val="57BC5450"/>
    <w:rsid w:val="57F34E4E"/>
    <w:rsid w:val="58BB1465"/>
    <w:rsid w:val="58C906D9"/>
    <w:rsid w:val="5B1A6DE2"/>
    <w:rsid w:val="5BF31745"/>
    <w:rsid w:val="5D89779E"/>
    <w:rsid w:val="5E1C6444"/>
    <w:rsid w:val="5E6C5EC6"/>
    <w:rsid w:val="5EBD6299"/>
    <w:rsid w:val="5FBE10C4"/>
    <w:rsid w:val="60BF0F61"/>
    <w:rsid w:val="61B171C6"/>
    <w:rsid w:val="62D669F7"/>
    <w:rsid w:val="637A5A4D"/>
    <w:rsid w:val="669B3980"/>
    <w:rsid w:val="68AD6F01"/>
    <w:rsid w:val="6C074FB3"/>
    <w:rsid w:val="6C3177CA"/>
    <w:rsid w:val="6EA532B8"/>
    <w:rsid w:val="71662353"/>
    <w:rsid w:val="718E45A2"/>
    <w:rsid w:val="71E67C57"/>
    <w:rsid w:val="736F73C1"/>
    <w:rsid w:val="73F97506"/>
    <w:rsid w:val="74713F40"/>
    <w:rsid w:val="79DF4D8B"/>
    <w:rsid w:val="7AA6271A"/>
    <w:rsid w:val="7BB17A78"/>
    <w:rsid w:val="7C675E0A"/>
    <w:rsid w:val="7C7C5100"/>
    <w:rsid w:val="7DC9464C"/>
    <w:rsid w:val="7F0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5" w:lineRule="exact"/>
      <w:ind w:firstLine="883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565" w:lineRule="exact"/>
      <w:ind w:firstLine="883" w:firstLineChars="200"/>
      <w:outlineLvl w:val="1"/>
    </w:pPr>
    <w:rPr>
      <w:rFonts w:eastAsia="方正黑体简体"/>
    </w:rPr>
  </w:style>
  <w:style w:type="paragraph" w:styleId="6">
    <w:name w:val="heading 3"/>
    <w:basedOn w:val="1"/>
    <w:next w:val="1"/>
    <w:link w:val="17"/>
    <w:unhideWhenUsed/>
    <w:qFormat/>
    <w:uiPriority w:val="0"/>
    <w:pPr>
      <w:keepNext/>
      <w:keepLines/>
      <w:spacing w:beforeLines="0" w:beforeAutospacing="0" w:afterLines="0" w:afterAutospacing="0" w:line="565" w:lineRule="exact"/>
      <w:ind w:firstLine="883" w:firstLineChars="200"/>
      <w:outlineLvl w:val="2"/>
    </w:pPr>
    <w:rPr>
      <w:rFonts w:eastAsia="方正楷体简体"/>
    </w:rPr>
  </w:style>
  <w:style w:type="paragraph" w:styleId="7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65" w:lineRule="exact"/>
      <w:ind w:firstLine="883" w:firstLineChars="200"/>
      <w:outlineLvl w:val="3"/>
    </w:pPr>
    <w:rPr>
      <w:b/>
    </w:rPr>
  </w:style>
  <w:style w:type="character" w:default="1" w:styleId="13">
    <w:name w:val="Default Paragraph Font"/>
    <w:semiHidden/>
    <w:qFormat/>
    <w:uiPriority w:val="0"/>
    <w:rPr>
      <w:rFonts w:asciiTheme="minorAscii" w:hAnsiTheme="minorAscii" w:eastAsiaTheme="minorEastAsia"/>
      <w:sz w:val="32"/>
    </w:rPr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0"/>
    <w:pPr>
      <w:spacing w:line="560" w:lineRule="exact"/>
      <w:ind w:firstLine="600" w:firstLineChars="200"/>
      <w:outlineLvl w:val="0"/>
    </w:pPr>
    <w:rPr>
      <w:rFonts w:ascii="仿宋_GB2312"/>
      <w:sz w:val="30"/>
    </w:rPr>
  </w:style>
  <w:style w:type="paragraph" w:styleId="8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标题 2 Char"/>
    <w:link w:val="5"/>
    <w:qFormat/>
    <w:uiPriority w:val="0"/>
    <w:rPr>
      <w:rFonts w:ascii="Times New Roman" w:hAnsi="Times New Roman" w:eastAsia="方正黑体简体"/>
    </w:rPr>
  </w:style>
  <w:style w:type="character" w:customStyle="1" w:styleId="17">
    <w:name w:val="标题 3 Char"/>
    <w:link w:val="6"/>
    <w:qFormat/>
    <w:uiPriority w:val="0"/>
    <w:rPr>
      <w:rFonts w:ascii="Times New Roman" w:hAnsi="Times New Roman" w:eastAsia="方正楷体简体"/>
    </w:rPr>
  </w:style>
  <w:style w:type="character" w:customStyle="1" w:styleId="18">
    <w:name w:val="标题 4 Char"/>
    <w:link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2022-09-09T02:07:00Z</dcterms:created>
  <dc:creator>文</dc:creator>
  <cp:lastModifiedBy>jyab</cp:lastModifiedBy>
  <cp:lastPrinted>2022-09-26T16:15:00Z</cp:lastPrinted>
  <dcterms:modified xsi:type="dcterms:W3CDTF">2022-09-30T06:55:30Z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19A1DE1DDFA149E6BD06A66045AF10F5</vt:lpwstr>
  </property>
</Properties>
</file>