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普宁下架山自建房装修</w:t>
      </w:r>
      <w:r>
        <w:rPr>
          <w:rFonts w:hint="eastAsia" w:ascii="方正小标宋简体" w:hAnsi="方正小标宋简体" w:eastAsia="方正小标宋简体" w:cs="方正小标宋简体"/>
          <w:sz w:val="44"/>
          <w:szCs w:val="44"/>
          <w:lang w:eastAsia="zh-CN"/>
        </w:rPr>
        <w:t>作业“</w:t>
      </w:r>
      <w:r>
        <w:rPr>
          <w:rFonts w:hint="eastAsia" w:ascii="方正小标宋简体" w:hAnsi="方正小标宋简体" w:eastAsia="方正小标宋简体" w:cs="方正小标宋简体"/>
          <w:sz w:val="44"/>
          <w:szCs w:val="44"/>
          <w:lang w:val="en-US" w:eastAsia="zh-CN"/>
        </w:rPr>
        <w:t>6·19</w:t>
      </w:r>
      <w:r>
        <w:rPr>
          <w:rFonts w:hint="eastAsia" w:ascii="方正小标宋简体" w:hAnsi="方正小标宋简体" w:eastAsia="方正小标宋简体" w:cs="方正小标宋简体"/>
          <w:sz w:val="44"/>
          <w:szCs w:val="44"/>
          <w:lang w:eastAsia="zh-CN"/>
        </w:rPr>
        <w:t>”</w:t>
      </w:r>
      <w:bookmarkStart w:id="0" w:name="_Toc11497"/>
      <w:bookmarkStart w:id="1" w:name="_Toc28345"/>
      <w:bookmarkStart w:id="2" w:name="_Toc8745"/>
      <w:bookmarkStart w:id="3" w:name="_Toc26939"/>
      <w:r>
        <w:rPr>
          <w:rFonts w:hint="eastAsia" w:ascii="方正小标宋简体" w:hAnsi="方正小标宋简体" w:eastAsia="方正小标宋简体" w:cs="方正小标宋简体"/>
          <w:sz w:val="44"/>
          <w:szCs w:val="44"/>
          <w:lang w:eastAsia="zh-CN"/>
        </w:rPr>
        <w:t>一般</w:t>
      </w:r>
      <w:bookmarkStart w:id="4" w:name="_Toc20783"/>
      <w:bookmarkStart w:id="5" w:name="_Toc17051"/>
      <w:bookmarkStart w:id="6" w:name="_Toc21264"/>
      <w:bookmarkStart w:id="7" w:name="_Toc19040"/>
      <w:bookmarkStart w:id="8" w:name="_Toc1646"/>
      <w:bookmarkStart w:id="9" w:name="_Toc21154"/>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高处坠落事故调查报告</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both"/>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普宁市人民政府事故调查组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sectPr>
          <w:footnotePr>
            <w:numFmt w:val="decimal"/>
          </w:footnotePr>
          <w:pgSz w:w="11906" w:h="16838"/>
          <w:pgMar w:top="2098" w:right="1474" w:bottom="1984" w:left="1587" w:header="851" w:footer="992" w:gutter="0"/>
          <w:pgNumType w:fmt="decimal"/>
          <w:cols w:space="720" w:num="1"/>
          <w:docGrid w:type="lines" w:linePitch="312" w:charSpace="0"/>
        </w:sectPr>
      </w:pPr>
      <w:r>
        <w:rPr>
          <w:rFonts w:hint="eastAsia" w:ascii="方正小标宋简体" w:hAnsi="方正小标宋简体" w:eastAsia="方正小标宋简体" w:cs="方正小标宋简体"/>
          <w:kern w:val="2"/>
          <w:sz w:val="32"/>
          <w:szCs w:val="32"/>
          <w:lang w:val="en-US" w:eastAsia="zh-CN" w:bidi="ar-SA"/>
        </w:rPr>
        <w:t>2023年8月</w:t>
      </w:r>
    </w:p>
    <w:sdt>
      <w:sdtPr>
        <w:rPr>
          <w:rFonts w:ascii="宋体" w:hAnsi="宋体" w:eastAsia="宋体"/>
          <w:sz w:val="21"/>
        </w:rPr>
        <w:id w:val="147467571"/>
        <w:docPartObj>
          <w:docPartGallery w:val="Table of Contents"/>
          <w:docPartUnique/>
        </w:docPartObj>
      </w:sdtPr>
      <w:sdtEndPr>
        <w:rPr>
          <w:rFonts w:ascii="Times New Roman" w:hAnsi="Times New Roman" w:eastAsia="宋体" w:cs="Times New Roman"/>
          <w:b/>
          <w:bCs/>
          <w:sz w:val="28"/>
          <w:szCs w:val="28"/>
        </w:rPr>
      </w:sdtEndPr>
      <w:sdtContent>
        <w:p>
          <w:pPr>
            <w:jc w:val="center"/>
          </w:pPr>
          <w:r>
            <w:rPr>
              <w:rFonts w:hint="eastAsia" w:ascii="黑体" w:hAnsi="黑体" w:eastAsia="黑体" w:cs="黑体"/>
              <w:sz w:val="32"/>
              <w:szCs w:val="32"/>
            </w:rPr>
            <w:t>目录</w:t>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_Toc4487 </w:instrText>
          </w:r>
          <w:r>
            <w:rPr>
              <w:b/>
              <w:bCs/>
              <w:sz w:val="28"/>
              <w:szCs w:val="28"/>
            </w:rPr>
            <w:fldChar w:fldCharType="separate"/>
          </w:r>
          <w:sdt>
            <w:sdtPr>
              <w:rPr>
                <w:rFonts w:ascii="Calibri" w:hAnsi="Calibri" w:eastAsia="宋体" w:cs="Times New Roman"/>
                <w:b/>
                <w:bCs/>
                <w:kern w:val="2"/>
                <w:sz w:val="28"/>
                <w:szCs w:val="28"/>
                <w:lang w:val="en-US" w:eastAsia="zh-CN" w:bidi="ar-SA"/>
              </w:rPr>
              <w:id w:val="147467571"/>
              <w:placeholder>
                <w:docPart w:val="{d646879d-9332-47a5-80ed-099ce3426b6a}"/>
              </w:placeholder>
            </w:sdtPr>
            <w:sdtEndPr>
              <w:rPr>
                <w:rFonts w:ascii="Calibri" w:hAnsi="Calibri" w:eastAsia="宋体" w:cs="Times New Roman"/>
                <w:b/>
                <w:bCs/>
                <w:kern w:val="2"/>
                <w:sz w:val="28"/>
                <w:szCs w:val="28"/>
                <w:lang w:val="en-US" w:eastAsia="zh-CN" w:bidi="ar-SA"/>
              </w:rPr>
            </w:sdtEndPr>
            <w:sdtContent>
              <w:r>
                <w:rPr>
                  <w:rFonts w:hint="eastAsia" w:ascii="黑体" w:hAnsi="黑体" w:eastAsia="黑体" w:cs="黑体"/>
                  <w:b/>
                  <w:bCs/>
                  <w:sz w:val="28"/>
                  <w:szCs w:val="28"/>
                </w:rPr>
                <w:t>一、事故基本情况</w:t>
              </w:r>
            </w:sdtContent>
          </w:sdt>
          <w:r>
            <w:rPr>
              <w:b/>
              <w:bCs/>
              <w:sz w:val="28"/>
              <w:szCs w:val="28"/>
            </w:rPr>
            <w:tab/>
          </w:r>
          <w:r>
            <w:rPr>
              <w:b/>
              <w:bCs/>
              <w:sz w:val="28"/>
              <w:szCs w:val="28"/>
            </w:rPr>
            <w:t>1</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_Toc12160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4e26f012-8690-4db4-a7ec-3b53461f3f8f}"/>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（一）涉事自建房情况</w:t>
              </w:r>
            </w:sdtContent>
          </w:sdt>
          <w:r>
            <w:rPr>
              <w:sz w:val="28"/>
              <w:szCs w:val="28"/>
            </w:rPr>
            <w:tab/>
          </w:r>
          <w:r>
            <w:rPr>
              <w:sz w:val="28"/>
              <w:szCs w:val="28"/>
            </w:rPr>
            <w:t>1</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_Toc14302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5c798ea0-8f6f-4a32-979e-55aba9e22248}"/>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（二）装修作业情况</w:t>
              </w:r>
            </w:sdtContent>
          </w:sdt>
          <w:r>
            <w:rPr>
              <w:sz w:val="28"/>
              <w:szCs w:val="28"/>
            </w:rPr>
            <w:tab/>
          </w:r>
          <w:r>
            <w:rPr>
              <w:sz w:val="28"/>
              <w:szCs w:val="28"/>
            </w:rPr>
            <w:t>2</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_Toc19846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619d2c39-89ea-4fdf-ac2c-ad3106bc26ca}"/>
              </w:placeholder>
            </w:sdtPr>
            <w:sdtEndPr>
              <w:rPr>
                <w:rFonts w:ascii="Calibri" w:hAnsi="Calibri" w:eastAsia="宋体" w:cs="Times New Roman"/>
                <w:kern w:val="2"/>
                <w:sz w:val="28"/>
                <w:szCs w:val="28"/>
                <w:lang w:val="en-US" w:eastAsia="zh-CN" w:bidi="ar-SA"/>
              </w:rPr>
            </w:sdtEndPr>
            <w:sdtContent>
              <w:r>
                <w:rPr>
                  <w:rFonts w:hint="eastAsia" w:ascii="仿宋_GB2312" w:hAnsi="仿宋_GB2312" w:eastAsia="仿宋_GB2312" w:cs="仿宋_GB2312"/>
                  <w:sz w:val="28"/>
                  <w:szCs w:val="28"/>
                </w:rPr>
                <w:t>（三）事故发生经过</w:t>
              </w:r>
            </w:sdtContent>
          </w:sdt>
          <w:r>
            <w:rPr>
              <w:sz w:val="28"/>
              <w:szCs w:val="28"/>
            </w:rPr>
            <w:tab/>
          </w:r>
          <w:r>
            <w:rPr>
              <w:sz w:val="28"/>
              <w:szCs w:val="28"/>
            </w:rPr>
            <w:t>3</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_Toc1462 </w:instrText>
          </w:r>
          <w:r>
            <w:rPr>
              <w:b/>
              <w:bCs/>
              <w:sz w:val="28"/>
              <w:szCs w:val="28"/>
            </w:rPr>
            <w:fldChar w:fldCharType="separate"/>
          </w:r>
          <w:sdt>
            <w:sdtPr>
              <w:rPr>
                <w:rFonts w:ascii="Calibri" w:hAnsi="Calibri" w:eastAsia="宋体" w:cs="Times New Roman"/>
                <w:b/>
                <w:bCs/>
                <w:kern w:val="2"/>
                <w:sz w:val="28"/>
                <w:szCs w:val="28"/>
                <w:lang w:val="en-US" w:eastAsia="zh-CN" w:bidi="ar-SA"/>
              </w:rPr>
              <w:id w:val="147467571"/>
              <w:placeholder>
                <w:docPart w:val="{53729f63-071f-480e-bdba-af958650e836}"/>
              </w:placeholder>
            </w:sdtPr>
            <w:sdtEndPr>
              <w:rPr>
                <w:rFonts w:ascii="Calibri" w:hAnsi="Calibri" w:eastAsia="宋体" w:cs="Times New Roman"/>
                <w:b/>
                <w:bCs/>
                <w:kern w:val="2"/>
                <w:sz w:val="28"/>
                <w:szCs w:val="28"/>
                <w:lang w:val="en-US" w:eastAsia="zh-CN" w:bidi="ar-SA"/>
              </w:rPr>
            </w:sdtEndPr>
            <w:sdtContent>
              <w:r>
                <w:rPr>
                  <w:rFonts w:hint="eastAsia" w:ascii="黑体" w:hAnsi="黑体" w:eastAsia="黑体" w:cs="黑体"/>
                  <w:b/>
                  <w:bCs/>
                  <w:sz w:val="28"/>
                  <w:szCs w:val="28"/>
                </w:rPr>
                <w:t>二、事故应急处置及评估情况</w:t>
              </w:r>
            </w:sdtContent>
          </w:sdt>
          <w:r>
            <w:rPr>
              <w:b/>
              <w:bCs/>
              <w:sz w:val="28"/>
              <w:szCs w:val="28"/>
            </w:rPr>
            <w:tab/>
          </w:r>
          <w:r>
            <w:rPr>
              <w:b/>
              <w:bCs/>
              <w:sz w:val="28"/>
              <w:szCs w:val="28"/>
            </w:rPr>
            <w:t>3</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_Toc8541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ca973484-78e4-4f56-b0c6-1038c6428a5e}"/>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（一）应急救援情况</w:t>
              </w:r>
            </w:sdtContent>
          </w:sdt>
          <w:r>
            <w:rPr>
              <w:sz w:val="28"/>
              <w:szCs w:val="28"/>
            </w:rPr>
            <w:tab/>
          </w:r>
          <w:r>
            <w:rPr>
              <w:sz w:val="28"/>
              <w:szCs w:val="28"/>
            </w:rPr>
            <w:t>4</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_Toc12979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7ce6bbea-6406-415f-8989-5f8b089390bd}"/>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（二）事故信息接报及响应情况</w:t>
              </w:r>
            </w:sdtContent>
          </w:sdt>
          <w:r>
            <w:rPr>
              <w:sz w:val="28"/>
              <w:szCs w:val="28"/>
            </w:rPr>
            <w:tab/>
          </w:r>
          <w:r>
            <w:rPr>
              <w:sz w:val="28"/>
              <w:szCs w:val="28"/>
            </w:rPr>
            <w:t>4</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_Toc32516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d4aa3f7a-115e-4812-b8f9-f79e5e1f538d}"/>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（三）善后处置情况</w:t>
              </w:r>
            </w:sdtContent>
          </w:sdt>
          <w:r>
            <w:rPr>
              <w:sz w:val="28"/>
              <w:szCs w:val="28"/>
            </w:rPr>
            <w:tab/>
          </w:r>
          <w:r>
            <w:rPr>
              <w:sz w:val="28"/>
              <w:szCs w:val="28"/>
            </w:rPr>
            <w:t>4</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_Toc20869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36f0b29b-7b03-45d2-9b29-5b85039c2ef7}"/>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（四）应急处置评估</w:t>
              </w:r>
            </w:sdtContent>
          </w:sdt>
          <w:r>
            <w:rPr>
              <w:sz w:val="28"/>
              <w:szCs w:val="28"/>
            </w:rPr>
            <w:tab/>
          </w:r>
          <w:r>
            <w:rPr>
              <w:sz w:val="28"/>
              <w:szCs w:val="28"/>
            </w:rPr>
            <w:t>4</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_Toc19025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552776a6-b92c-47fc-9919-eef5a2a58b93}"/>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（五）人员伤亡和直接经济损失情况</w:t>
              </w:r>
            </w:sdtContent>
          </w:sdt>
          <w:r>
            <w:rPr>
              <w:sz w:val="28"/>
              <w:szCs w:val="28"/>
            </w:rPr>
            <w:tab/>
          </w:r>
          <w:r>
            <w:rPr>
              <w:sz w:val="28"/>
              <w:szCs w:val="28"/>
            </w:rPr>
            <w:t>5</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_Toc2803 </w:instrText>
          </w:r>
          <w:r>
            <w:rPr>
              <w:b/>
              <w:bCs/>
              <w:sz w:val="28"/>
              <w:szCs w:val="28"/>
            </w:rPr>
            <w:fldChar w:fldCharType="separate"/>
          </w:r>
          <w:sdt>
            <w:sdtPr>
              <w:rPr>
                <w:rFonts w:ascii="Calibri" w:hAnsi="Calibri" w:eastAsia="宋体" w:cs="Times New Roman"/>
                <w:b/>
                <w:bCs/>
                <w:kern w:val="2"/>
                <w:sz w:val="28"/>
                <w:szCs w:val="28"/>
                <w:lang w:val="en-US" w:eastAsia="zh-CN" w:bidi="ar-SA"/>
              </w:rPr>
              <w:id w:val="147467571"/>
              <w:placeholder>
                <w:docPart w:val="{783f0405-a058-4fe5-9efa-6e5106fe9868}"/>
              </w:placeholder>
            </w:sdtPr>
            <w:sdtEndPr>
              <w:rPr>
                <w:rFonts w:ascii="Calibri" w:hAnsi="Calibri" w:eastAsia="宋体" w:cs="Times New Roman"/>
                <w:b/>
                <w:bCs/>
                <w:kern w:val="2"/>
                <w:sz w:val="28"/>
                <w:szCs w:val="28"/>
                <w:lang w:val="en-US" w:eastAsia="zh-CN" w:bidi="ar-SA"/>
              </w:rPr>
            </w:sdtEndPr>
            <w:sdtContent>
              <w:r>
                <w:rPr>
                  <w:rFonts w:hint="eastAsia" w:ascii="黑体" w:hAnsi="黑体" w:eastAsia="黑体" w:cs="黑体"/>
                  <w:b/>
                  <w:bCs/>
                  <w:sz w:val="28"/>
                  <w:szCs w:val="28"/>
                </w:rPr>
                <w:t>三、事故原因分析</w:t>
              </w:r>
            </w:sdtContent>
          </w:sdt>
          <w:r>
            <w:rPr>
              <w:b/>
              <w:bCs/>
              <w:sz w:val="28"/>
              <w:szCs w:val="28"/>
            </w:rPr>
            <w:tab/>
          </w:r>
          <w:r>
            <w:rPr>
              <w:b/>
              <w:bCs/>
              <w:sz w:val="28"/>
              <w:szCs w:val="28"/>
            </w:rPr>
            <w:t>5</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_Toc5163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4e7ae743-f0a4-44b0-bb7e-407c13261f9d}"/>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（一）直接原因分析</w:t>
              </w:r>
            </w:sdtContent>
          </w:sdt>
          <w:r>
            <w:rPr>
              <w:sz w:val="28"/>
              <w:szCs w:val="28"/>
            </w:rPr>
            <w:tab/>
          </w:r>
          <w:r>
            <w:rPr>
              <w:sz w:val="28"/>
              <w:szCs w:val="28"/>
            </w:rPr>
            <w:t>5</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_Toc29331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263f0347-570d-4bca-85b5-7110f6c60712}"/>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（二）间接原因分析</w:t>
              </w:r>
            </w:sdtContent>
          </w:sdt>
          <w:r>
            <w:rPr>
              <w:sz w:val="28"/>
              <w:szCs w:val="28"/>
            </w:rPr>
            <w:tab/>
          </w:r>
          <w:r>
            <w:rPr>
              <w:sz w:val="28"/>
              <w:szCs w:val="28"/>
            </w:rPr>
            <w:t>5</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_Toc5853 </w:instrText>
          </w:r>
          <w:r>
            <w:rPr>
              <w:b/>
              <w:bCs/>
              <w:sz w:val="28"/>
              <w:szCs w:val="28"/>
            </w:rPr>
            <w:fldChar w:fldCharType="separate"/>
          </w:r>
          <w:sdt>
            <w:sdtPr>
              <w:rPr>
                <w:rFonts w:ascii="Calibri" w:hAnsi="Calibri" w:eastAsia="宋体" w:cs="Times New Roman"/>
                <w:b/>
                <w:bCs/>
                <w:kern w:val="2"/>
                <w:sz w:val="28"/>
                <w:szCs w:val="28"/>
                <w:lang w:val="en-US" w:eastAsia="zh-CN" w:bidi="ar-SA"/>
              </w:rPr>
              <w:id w:val="147467571"/>
              <w:placeholder>
                <w:docPart w:val="{083f718c-e021-4730-819f-8be382e9090a}"/>
              </w:placeholder>
            </w:sdtPr>
            <w:sdtEndPr>
              <w:rPr>
                <w:rFonts w:ascii="Calibri" w:hAnsi="Calibri" w:eastAsia="宋体" w:cs="Times New Roman"/>
                <w:b/>
                <w:bCs/>
                <w:kern w:val="2"/>
                <w:sz w:val="28"/>
                <w:szCs w:val="28"/>
                <w:lang w:val="en-US" w:eastAsia="zh-CN" w:bidi="ar-SA"/>
              </w:rPr>
            </w:sdtEndPr>
            <w:sdtContent>
              <w:r>
                <w:rPr>
                  <w:rFonts w:hint="eastAsia" w:ascii="黑体" w:hAnsi="黑体" w:eastAsia="黑体" w:cs="黑体"/>
                  <w:b/>
                  <w:bCs/>
                  <w:sz w:val="28"/>
                  <w:szCs w:val="28"/>
                </w:rPr>
                <w:t>四、有关人员和单位存在的主要问题</w:t>
              </w:r>
            </w:sdtContent>
          </w:sdt>
          <w:r>
            <w:rPr>
              <w:b/>
              <w:bCs/>
              <w:sz w:val="28"/>
              <w:szCs w:val="28"/>
            </w:rPr>
            <w:tab/>
          </w:r>
          <w:r>
            <w:rPr>
              <w:b/>
              <w:bCs/>
              <w:sz w:val="28"/>
              <w:szCs w:val="28"/>
            </w:rPr>
            <w:t>5</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_Toc8812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8a66240e-78bc-429c-b449-45fdea494b67}"/>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（一）有关人员</w:t>
              </w:r>
            </w:sdtContent>
          </w:sdt>
          <w:r>
            <w:rPr>
              <w:sz w:val="28"/>
              <w:szCs w:val="28"/>
            </w:rPr>
            <w:tab/>
          </w:r>
          <w:r>
            <w:rPr>
              <w:sz w:val="28"/>
              <w:szCs w:val="28"/>
            </w:rPr>
            <w:t>6</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_Toc12714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4f58d280-d0f9-4a08-b15b-fde62ddf3d58}"/>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（二）有关单位</w:t>
              </w:r>
            </w:sdtContent>
          </w:sdt>
          <w:r>
            <w:rPr>
              <w:sz w:val="28"/>
              <w:szCs w:val="28"/>
            </w:rPr>
            <w:tab/>
          </w:r>
          <w:r>
            <w:rPr>
              <w:sz w:val="28"/>
              <w:szCs w:val="28"/>
            </w:rPr>
            <w:t>6</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_Toc23717 </w:instrText>
          </w:r>
          <w:r>
            <w:rPr>
              <w:b/>
              <w:bCs/>
              <w:sz w:val="28"/>
              <w:szCs w:val="28"/>
            </w:rPr>
            <w:fldChar w:fldCharType="separate"/>
          </w:r>
          <w:sdt>
            <w:sdtPr>
              <w:rPr>
                <w:rFonts w:ascii="Calibri" w:hAnsi="Calibri" w:eastAsia="宋体" w:cs="Times New Roman"/>
                <w:b/>
                <w:bCs/>
                <w:kern w:val="2"/>
                <w:sz w:val="28"/>
                <w:szCs w:val="28"/>
                <w:lang w:val="en-US" w:eastAsia="zh-CN" w:bidi="ar-SA"/>
              </w:rPr>
              <w:id w:val="147467571"/>
              <w:placeholder>
                <w:docPart w:val="{937561bb-0960-4996-aeba-561b4971b987}"/>
              </w:placeholder>
            </w:sdtPr>
            <w:sdtEndPr>
              <w:rPr>
                <w:rFonts w:ascii="Calibri" w:hAnsi="Calibri" w:eastAsia="宋体" w:cs="Times New Roman"/>
                <w:b/>
                <w:bCs/>
                <w:kern w:val="2"/>
                <w:sz w:val="28"/>
                <w:szCs w:val="28"/>
                <w:lang w:val="en-US" w:eastAsia="zh-CN" w:bidi="ar-SA"/>
              </w:rPr>
            </w:sdtEndPr>
            <w:sdtContent>
              <w:r>
                <w:rPr>
                  <w:rFonts w:hint="eastAsia" w:ascii="黑体" w:hAnsi="黑体" w:eastAsia="黑体" w:cs="黑体"/>
                  <w:b/>
                  <w:bCs/>
                  <w:sz w:val="28"/>
                  <w:szCs w:val="28"/>
                </w:rPr>
                <w:t>五、对有关人员和单位的处理建议</w:t>
              </w:r>
            </w:sdtContent>
          </w:sdt>
          <w:r>
            <w:rPr>
              <w:b/>
              <w:bCs/>
              <w:sz w:val="28"/>
              <w:szCs w:val="28"/>
            </w:rPr>
            <w:tab/>
          </w:r>
          <w:r>
            <w:rPr>
              <w:b/>
              <w:bCs/>
              <w:sz w:val="28"/>
              <w:szCs w:val="28"/>
            </w:rPr>
            <w:t>6</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_Toc17986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d6b7561a-9f87-4c9f-9213-fc1caad16ea0}"/>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（一）建议免予追究责任的人员</w:t>
              </w:r>
            </w:sdtContent>
          </w:sdt>
          <w:r>
            <w:rPr>
              <w:sz w:val="28"/>
              <w:szCs w:val="28"/>
            </w:rPr>
            <w:tab/>
          </w:r>
          <w:r>
            <w:rPr>
              <w:sz w:val="28"/>
              <w:szCs w:val="28"/>
            </w:rPr>
            <w:t>6</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_Toc11180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53ec003a-3358-4767-b627-a28ab6e90d4b}"/>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（二）已被司法机关采取强制措施人员</w:t>
              </w:r>
            </w:sdtContent>
          </w:sdt>
          <w:r>
            <w:rPr>
              <w:sz w:val="28"/>
              <w:szCs w:val="28"/>
            </w:rPr>
            <w:tab/>
          </w:r>
          <w:r>
            <w:rPr>
              <w:sz w:val="28"/>
              <w:szCs w:val="28"/>
            </w:rPr>
            <w:t>6</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_Toc11997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7583b9b6-06ee-4ba7-88f4-e901414e5265}"/>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（三）对公职人员的处理建议</w:t>
              </w:r>
            </w:sdtContent>
          </w:sdt>
          <w:r>
            <w:rPr>
              <w:sz w:val="28"/>
              <w:szCs w:val="28"/>
            </w:rPr>
            <w:tab/>
          </w:r>
          <w:r>
            <w:rPr>
              <w:sz w:val="28"/>
              <w:szCs w:val="28"/>
            </w:rPr>
            <w:t>7</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_Toc31856 </w:instrText>
          </w:r>
          <w:r>
            <w:rPr>
              <w:sz w:val="28"/>
              <w:szCs w:val="28"/>
            </w:rPr>
            <w:fldChar w:fldCharType="separate"/>
          </w:r>
          <w:sdt>
            <w:sdtPr>
              <w:rPr>
                <w:rFonts w:ascii="Calibri" w:hAnsi="Calibri" w:eastAsia="宋体" w:cs="Times New Roman"/>
                <w:kern w:val="2"/>
                <w:sz w:val="28"/>
                <w:szCs w:val="28"/>
                <w:lang w:val="en-US" w:eastAsia="zh-CN" w:bidi="ar-SA"/>
              </w:rPr>
              <w:id w:val="147467571"/>
              <w:placeholder>
                <w:docPart w:val="{df43115e-89e8-451d-97dc-ba652a704c95}"/>
              </w:placeholder>
            </w:sdtPr>
            <w:sdtEndPr>
              <w:rPr>
                <w:rFonts w:ascii="Calibri" w:hAnsi="Calibri" w:eastAsia="宋体" w:cs="Times New Roman"/>
                <w:kern w:val="2"/>
                <w:sz w:val="28"/>
                <w:szCs w:val="28"/>
                <w:lang w:val="en-US" w:eastAsia="zh-CN" w:bidi="ar-SA"/>
              </w:rPr>
            </w:sdtEndPr>
            <w:sdtContent>
              <w:r>
                <w:rPr>
                  <w:rFonts w:hint="eastAsia" w:ascii="楷体_GB2312" w:hAnsi="楷体_GB2312" w:eastAsia="楷体_GB2312" w:cs="楷体_GB2312"/>
                  <w:sz w:val="28"/>
                  <w:szCs w:val="28"/>
                </w:rPr>
                <w:t>（四）其他处理建议</w:t>
              </w:r>
            </w:sdtContent>
          </w:sdt>
          <w:r>
            <w:rPr>
              <w:sz w:val="28"/>
              <w:szCs w:val="28"/>
            </w:rPr>
            <w:tab/>
          </w:r>
          <w:r>
            <w:rPr>
              <w:sz w:val="28"/>
              <w:szCs w:val="28"/>
            </w:rPr>
            <w:t>8</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_Toc31218 </w:instrText>
          </w:r>
          <w:r>
            <w:rPr>
              <w:b/>
              <w:bCs/>
              <w:sz w:val="28"/>
              <w:szCs w:val="28"/>
            </w:rPr>
            <w:fldChar w:fldCharType="separate"/>
          </w:r>
          <w:sdt>
            <w:sdtPr>
              <w:rPr>
                <w:rFonts w:ascii="Calibri" w:hAnsi="Calibri" w:eastAsia="宋体" w:cs="Times New Roman"/>
                <w:b/>
                <w:bCs/>
                <w:kern w:val="2"/>
                <w:sz w:val="28"/>
                <w:szCs w:val="28"/>
                <w:lang w:val="en-US" w:eastAsia="zh-CN" w:bidi="ar-SA"/>
              </w:rPr>
              <w:id w:val="147467571"/>
              <w:placeholder>
                <w:docPart w:val="{7dd080fe-1514-46d1-b79e-45d9de879f41}"/>
              </w:placeholder>
            </w:sdtPr>
            <w:sdtEndPr>
              <w:rPr>
                <w:rFonts w:ascii="Calibri" w:hAnsi="Calibri" w:eastAsia="宋体" w:cs="Times New Roman"/>
                <w:b/>
                <w:bCs/>
                <w:kern w:val="2"/>
                <w:sz w:val="28"/>
                <w:szCs w:val="28"/>
                <w:lang w:val="en-US" w:eastAsia="zh-CN" w:bidi="ar-SA"/>
              </w:rPr>
            </w:sdtEndPr>
            <w:sdtContent>
              <w:r>
                <w:rPr>
                  <w:rFonts w:hint="eastAsia" w:ascii="黑体" w:hAnsi="黑体" w:eastAsia="黑体" w:cs="黑体"/>
                  <w:b/>
                  <w:bCs/>
                  <w:sz w:val="28"/>
                  <w:szCs w:val="28"/>
                </w:rPr>
                <w:t>六、事故整改和防范措施</w:t>
              </w:r>
            </w:sdtContent>
          </w:sdt>
          <w:r>
            <w:rPr>
              <w:b/>
              <w:bCs/>
              <w:sz w:val="28"/>
              <w:szCs w:val="28"/>
            </w:rPr>
            <w:tab/>
          </w:r>
          <w:r>
            <w:rPr>
              <w:b/>
              <w:bCs/>
              <w:sz w:val="28"/>
              <w:szCs w:val="28"/>
            </w:rPr>
            <w:t>8</w:t>
          </w:r>
          <w:r>
            <w:rPr>
              <w:b/>
              <w:bCs/>
              <w:sz w:val="28"/>
              <w:szCs w:val="28"/>
            </w:rPr>
            <w:fldChar w:fldCharType="end"/>
          </w:r>
        </w:p>
      </w:sdtContent>
    </w:sdt>
    <w:p>
      <w:pPr>
        <w:keepNext w:val="0"/>
        <w:keepLines w:val="0"/>
        <w:pageBreakBefore w:val="0"/>
        <w:kinsoku/>
        <w:wordWrap/>
        <w:overflowPunct/>
        <w:topLinePunct w:val="0"/>
        <w:autoSpaceDE/>
        <w:autoSpaceDN/>
        <w:bidi w:val="0"/>
        <w:adjustRightInd/>
        <w:snapToGrid/>
        <w:spacing w:line="480" w:lineRule="exact"/>
        <w:ind w:leftChars="0"/>
        <w:textAlignment w:val="auto"/>
        <w:outlineLvl w:val="9"/>
        <w:rPr>
          <w:rFonts w:hint="default"/>
          <w:sz w:val="28"/>
          <w:szCs w:val="28"/>
          <w:lang w:val="en-US" w:eastAsia="zh-CN"/>
        </w:rPr>
        <w:sectPr>
          <w:footnotePr>
            <w:numFmt w:val="decimal"/>
          </w:footnote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2023年6月19日，在下架山镇蛟池村发生一工人在自建房内操作升降机搬运装饰废料时，不慎连机带人从6楼坠落到1楼地面致死的事故，造成1人死亡。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安全生产法》和《生产安全事故报告和调查处理条例》等有关规定，普宁市人民政府成立普宁下架山自建房装修作业“6·19”一般高处坠落事故调查组（普府办函〔2023〕45号），后因人员变动，于2023年7月24日（普府办函〔2023〕61号）对事故调查组组长作出调整，现调查组由市委常委、常务副市长吴邓文任组长，市政府办公室副主任张秋城、市应急管理局局长陈家国任副组长，成员从市公安局、应急管理局、城管执法局、住房城乡建设局、总工会等单位和下架山镇人民政府等单位组成。同时，邀请市纪委监委介入调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经调查认定，</w:t>
      </w:r>
      <w:r>
        <w:rPr>
          <w:rFonts w:hint="eastAsia" w:ascii="仿宋_GB2312" w:hAnsi="仿宋_GB2312" w:eastAsia="仿宋_GB2312" w:cs="仿宋_GB2312"/>
          <w:b/>
          <w:bCs/>
          <w:sz w:val="32"/>
          <w:szCs w:val="32"/>
          <w:lang w:val="en-US" w:eastAsia="zh-CN"/>
        </w:rPr>
        <w:t>普宁下架山自建房装修作业“6·19”一般高处坠落事故是一起生产安全责任事故</w:t>
      </w:r>
      <w:r>
        <w:rPr>
          <w:rFonts w:hint="eastAsia" w:ascii="仿宋_GB2312" w:hAnsi="仿宋_GB2312" w:eastAsia="仿宋_GB2312" w:cs="仿宋_GB2312"/>
          <w:sz w:val="32"/>
          <w:szCs w:val="32"/>
          <w:lang w:val="en-US" w:eastAsia="zh-CN"/>
        </w:rPr>
        <w:t>。</w:t>
      </w:r>
      <w:bookmarkStart w:id="10" w:name="_Toc18791"/>
      <w:bookmarkStart w:id="11" w:name="_Toc13522"/>
      <w:bookmarkStart w:id="12" w:name="_Toc8976"/>
      <w:bookmarkStart w:id="13" w:name="_Toc6275"/>
      <w:bookmarkStart w:id="14" w:name="_Toc5082"/>
      <w:bookmarkStart w:id="15" w:name="_Toc9885"/>
      <w:bookmarkStart w:id="16" w:name="_Toc4701"/>
      <w:bookmarkStart w:id="17" w:name="_Toc12177"/>
      <w:bookmarkStart w:id="18" w:name="_Toc13262"/>
      <w:bookmarkStart w:id="19" w:name="_Toc1026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bookmarkStart w:id="20" w:name="_Toc4487"/>
      <w:bookmarkStart w:id="21" w:name="_Toc16790"/>
      <w:bookmarkStart w:id="22" w:name="_Toc21006"/>
      <w:bookmarkStart w:id="23" w:name="_Toc27240"/>
      <w:r>
        <w:rPr>
          <w:rFonts w:hint="eastAsia" w:ascii="黑体" w:hAnsi="黑体" w:eastAsia="黑体" w:cs="黑体"/>
          <w:sz w:val="32"/>
          <w:szCs w:val="32"/>
          <w:lang w:eastAsia="zh-CN"/>
        </w:rPr>
        <w:t>一、事故基本情况</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4" w:name="_Toc12160"/>
      <w:bookmarkStart w:id="25" w:name="_Toc20606"/>
      <w:bookmarkStart w:id="26" w:name="_Toc17987"/>
      <w:bookmarkStart w:id="27" w:name="_Toc18499"/>
      <w:bookmarkStart w:id="28" w:name="_Toc5457"/>
      <w:bookmarkStart w:id="29" w:name="_Toc29855"/>
      <w:bookmarkStart w:id="30" w:name="_Toc27391"/>
      <w:bookmarkStart w:id="31" w:name="_Toc27022"/>
      <w:bookmarkStart w:id="32" w:name="_Toc14804"/>
      <w:bookmarkStart w:id="33" w:name="_Toc28878"/>
      <w:bookmarkStart w:id="34" w:name="_Toc6107"/>
      <w:bookmarkStart w:id="35" w:name="_Toc29445"/>
      <w:bookmarkStart w:id="36" w:name="_Toc3901"/>
      <w:bookmarkStart w:id="37" w:name="_Toc26295"/>
      <w:r>
        <w:rPr>
          <w:rFonts w:hint="eastAsia" w:ascii="楷体_GB2312" w:hAnsi="楷体_GB2312" w:eastAsia="楷体_GB2312" w:cs="楷体_GB2312"/>
          <w:kern w:val="2"/>
          <w:sz w:val="32"/>
          <w:szCs w:val="32"/>
          <w:lang w:val="en-US" w:eastAsia="zh-CN" w:bidi="ar-SA"/>
        </w:rPr>
        <w:t>（一）涉事自建房情况</w:t>
      </w:r>
      <w:bookmarkEnd w:id="24"/>
      <w:bookmarkEnd w:id="25"/>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ascii="仿宋_GB2312" w:hAnsi="仿宋_GB2312" w:eastAsia="仿宋_GB2312" w:cs="仿宋_GB2312"/>
          <w:kern w:val="2"/>
          <w:sz w:val="32"/>
          <w:szCs w:val="32"/>
          <w:lang w:val="en-US" w:eastAsia="zh-CN" w:bidi="ar-SA"/>
        </w:rPr>
      </w:pPr>
      <w:bookmarkStart w:id="38" w:name="_Toc18117"/>
      <w:bookmarkStart w:id="39" w:name="_Toc26518"/>
      <w:bookmarkStart w:id="40" w:name="_Toc30354"/>
      <w:r>
        <w:rPr>
          <w:rFonts w:hint="eastAsia" w:ascii="仿宋_GB2312" w:hAnsi="仿宋_GB2312" w:eastAsia="仿宋_GB2312" w:cs="仿宋_GB2312"/>
          <w:kern w:val="2"/>
          <w:sz w:val="32"/>
          <w:szCs w:val="32"/>
          <w:lang w:val="en-US" w:eastAsia="zh-CN" w:bidi="ar-SA"/>
        </w:rPr>
        <w:t>涉事自建房位于普宁市下架山镇蛟池村兴池楼。兴池楼位于普宁大道下架山镇蛟池村路段北侧，普宁大道现场路段东西走向，往东通往笔架山村，往西通往古山村。现场兴池楼坐西朝东，共五层。现场一楼门口地面有一辆斗车（斗车轮变形）和一个损坏的升降机三脚架。五楼天台地面有一个“U”形固定五金、五袋建筑垃圾、两块木板、一块石块、一只高椅、一条木梯、一条麻绳（一端系在竹竿上，竹竿卡在天台北侧房间窗户上）和一条黑色电线（一端断裂，另一端通往室内），天台女墙上边缘损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涉事自建房主体结构已建设完成；1-2层的装修于2016年完成并入住。2023年5月初开始进行3-5层的装修作业，于6月16日完工。事故发生时</w:t>
      </w:r>
      <w:bookmarkEnd w:id="38"/>
      <w:bookmarkEnd w:id="39"/>
      <w:bookmarkEnd w:id="40"/>
      <w:r>
        <w:rPr>
          <w:rFonts w:hint="eastAsia" w:ascii="仿宋_GB2312" w:hAnsi="仿宋_GB2312" w:eastAsia="仿宋_GB2312" w:cs="仿宋_GB2312"/>
          <w:kern w:val="2"/>
          <w:sz w:val="32"/>
          <w:szCs w:val="32"/>
          <w:lang w:val="en-US" w:eastAsia="zh-CN" w:bidi="ar-SA"/>
        </w:rPr>
        <w:t>正在清理装修后剩余的建筑垃圾。</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41" w:name="_Toc4908"/>
      <w:bookmarkStart w:id="42" w:name="_Toc27155"/>
      <w:bookmarkStart w:id="43" w:name="_Toc2532"/>
      <w:bookmarkStart w:id="44" w:name="_Toc1714"/>
      <w:bookmarkStart w:id="45" w:name="_Toc14302"/>
      <w:r>
        <w:rPr>
          <w:rFonts w:hint="eastAsia" w:ascii="楷体_GB2312" w:hAnsi="楷体_GB2312" w:eastAsia="楷体_GB2312" w:cs="楷体_GB2312"/>
          <w:sz w:val="32"/>
          <w:szCs w:val="32"/>
          <w:lang w:val="en-US" w:eastAsia="zh-CN"/>
        </w:rPr>
        <w:t>（二）装修作业情况</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lang w:val="en-US" w:eastAsia="zh-CN"/>
        </w:rPr>
      </w:pPr>
      <w:r>
        <w:rPr>
          <w:rFonts w:hint="eastAsia" w:ascii="仿宋_GB2312" w:hAnsi="仿宋_GB2312" w:eastAsia="仿宋_GB2312" w:cs="仿宋_GB2312"/>
          <w:kern w:val="2"/>
          <w:sz w:val="32"/>
          <w:szCs w:val="32"/>
          <w:lang w:val="en-US" w:eastAsia="zh-CN" w:bidi="ar-SA"/>
        </w:rPr>
        <w:t>2023年5月初，厝主翁廷忠</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0"/>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与王庆</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达成口头约定：王庆以包工不包料的方式承包翁廷忠在蛟池村兴池楼自建房3到5层的装修作业并承诺在作业完成后清理建筑垃圾，工人由王庆自己雇佣。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lang w:val="en-US" w:eastAsia="zh-CN"/>
        </w:rPr>
      </w:pPr>
      <w:r>
        <w:rPr>
          <w:rFonts w:hint="eastAsia" w:ascii="仿宋_GB2312" w:hAnsi="仿宋_GB2312" w:eastAsia="仿宋_GB2312" w:cs="仿宋_GB2312"/>
          <w:kern w:val="2"/>
          <w:sz w:val="32"/>
          <w:szCs w:val="32"/>
          <w:lang w:val="en-US" w:eastAsia="zh-CN" w:bidi="ar-SA"/>
        </w:rPr>
        <w:t>双方达成作业承接意向后，未签订书面承包合同和安全生产管理协议</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2"/>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在达成约定之后，王庆便到翁廷忠的自建房搭建简易升降机，便于搬运建筑材料。简易升降机安装在6楼阳台上，阳台建有一面高80公分的围墙，除此之外没有其它防护措施</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3"/>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。之后，王庆便安排工人一起到翁廷忠的自建房进行装修作业。至6月16日，全部的装修作业工程均已完工。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bookmarkStart w:id="46" w:name="_Toc19846"/>
      <w:bookmarkStart w:id="47" w:name="_Toc3597"/>
      <w:bookmarkStart w:id="48" w:name="_Toc8607"/>
      <w:bookmarkStart w:id="49" w:name="_Toc12307"/>
      <w:r>
        <w:rPr>
          <w:rFonts w:hint="eastAsia" w:ascii="仿宋_GB2312" w:hAnsi="仿宋_GB2312" w:eastAsia="仿宋_GB2312" w:cs="仿宋_GB2312"/>
          <w:kern w:val="2"/>
          <w:sz w:val="32"/>
          <w:szCs w:val="32"/>
          <w:lang w:val="en-US" w:eastAsia="zh-CN" w:bidi="ar-SA"/>
        </w:rPr>
        <w:t>（三）事故发生经过</w:t>
      </w:r>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2023年6月19日13时许，包工头王庆与工人陈汉铜</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4"/>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到翁廷忠的自建房清理建筑垃圾。王庆和陈汉铜在六楼把装有建筑垃圾的蛇皮袋放进斗车里面，将斗车固定在简易升降机的挂钩上，然后操作简易升降机将斗车下降到一楼。随后王庆跑回到一楼将垃圾袋卸落到地面上。由于人手不足，王庆就叫来厝主翁廷忠过来帮忙。厝主翁廷忠负责在一楼将垃圾卸下；王庆负责在6楼操作简易升降机；陈汉铜负责在每一层楼将建筑垃圾挂到升降机的挂钩上。三人分别将六楼、五楼和四楼的垃圾都清理到一楼地面上。随后陈汉铜到三楼将装有建筑垃圾的斗车固定在简易升降机的挂钩上，王庆再操作升降机，打算将斗车降落到地面上。在升降机降落到二楼的时候，由于升降机固定不稳，王庆及升降机一起坠落到一楼地面上。</w:t>
      </w:r>
    </w:p>
    <w:bookmarkEnd w:id="33"/>
    <w:bookmarkEnd w:id="34"/>
    <w:bookmarkEnd w:id="35"/>
    <w:bookmarkEnd w:id="36"/>
    <w:bookmarkEnd w:id="37"/>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50" w:name="_Toc31934"/>
      <w:bookmarkStart w:id="51" w:name="_Toc26417"/>
      <w:bookmarkStart w:id="52" w:name="_Toc9613"/>
      <w:bookmarkStart w:id="53" w:name="_Toc10297"/>
      <w:bookmarkStart w:id="54" w:name="_Toc1291"/>
      <w:bookmarkStart w:id="55" w:name="_Toc19423"/>
      <w:bookmarkStart w:id="56" w:name="_Toc29980"/>
      <w:bookmarkStart w:id="57" w:name="_Toc1462"/>
      <w:bookmarkStart w:id="58" w:name="_Toc26673"/>
      <w:bookmarkStart w:id="59" w:name="_Toc7864"/>
      <w:bookmarkStart w:id="60" w:name="_Toc11165"/>
      <w:bookmarkStart w:id="61" w:name="_Toc21772"/>
      <w:bookmarkStart w:id="62" w:name="_Toc21495"/>
      <w:bookmarkStart w:id="63" w:name="_Toc20714"/>
      <w:r>
        <w:rPr>
          <w:rFonts w:hint="eastAsia" w:ascii="黑体" w:hAnsi="黑体" w:eastAsia="黑体" w:cs="黑体"/>
          <w:sz w:val="32"/>
          <w:szCs w:val="32"/>
          <w:lang w:val="en-US" w:eastAsia="zh-CN"/>
        </w:rPr>
        <w:t>二、</w:t>
      </w:r>
      <w:bookmarkEnd w:id="50"/>
      <w:bookmarkEnd w:id="51"/>
      <w:bookmarkEnd w:id="52"/>
      <w:bookmarkEnd w:id="53"/>
      <w:bookmarkEnd w:id="54"/>
      <w:r>
        <w:rPr>
          <w:rFonts w:hint="eastAsia" w:ascii="黑体" w:hAnsi="黑体" w:eastAsia="黑体" w:cs="黑体"/>
          <w:sz w:val="32"/>
          <w:szCs w:val="32"/>
          <w:lang w:val="en-US" w:eastAsia="zh-CN"/>
        </w:rPr>
        <w:t>事故应急处置及评估情况</w:t>
      </w:r>
      <w:bookmarkEnd w:id="55"/>
      <w:bookmarkEnd w:id="56"/>
      <w:bookmarkEnd w:id="57"/>
      <w:bookmarkEnd w:id="58"/>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64" w:name="_Toc8541"/>
      <w:bookmarkStart w:id="65" w:name="_Toc1690"/>
      <w:bookmarkStart w:id="66" w:name="_Toc6151"/>
      <w:bookmarkStart w:id="67" w:name="_Toc30320"/>
      <w:bookmarkStart w:id="68" w:name="_Toc27701"/>
      <w:bookmarkStart w:id="69" w:name="_Toc14486"/>
      <w:bookmarkStart w:id="70" w:name="_Toc30571"/>
      <w:bookmarkStart w:id="71" w:name="_Toc8255"/>
      <w:bookmarkStart w:id="72" w:name="_Toc22050"/>
      <w:bookmarkStart w:id="73" w:name="_Toc28691"/>
      <w:bookmarkStart w:id="74" w:name="_Toc31302"/>
      <w:bookmarkStart w:id="75" w:name="_Toc8952"/>
      <w:bookmarkStart w:id="76" w:name="_Toc2120"/>
      <w:bookmarkStart w:id="77" w:name="_Toc18964"/>
      <w:r>
        <w:rPr>
          <w:rFonts w:hint="eastAsia" w:ascii="楷体_GB2312" w:hAnsi="楷体_GB2312" w:eastAsia="楷体_GB2312" w:cs="楷体_GB2312"/>
          <w:sz w:val="32"/>
          <w:szCs w:val="32"/>
          <w:lang w:val="en-US" w:eastAsia="zh-CN"/>
        </w:rPr>
        <w:t>（一）应急救援情况</w:t>
      </w:r>
      <w:bookmarkEnd w:id="64"/>
      <w:bookmarkEnd w:id="65"/>
      <w:bookmarkEnd w:id="66"/>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2"/>
        <w:rPr>
          <w:rFonts w:hint="default" w:ascii="仿宋_GB2312" w:hAnsi="仿宋_GB2312" w:eastAsia="仿宋_GB2312" w:cs="仿宋_GB2312"/>
          <w:kern w:val="2"/>
          <w:sz w:val="32"/>
          <w:szCs w:val="32"/>
          <w:lang w:val="en-US" w:eastAsia="zh-CN" w:bidi="ar-SA"/>
        </w:rPr>
      </w:pPr>
      <w:bookmarkStart w:id="78" w:name="_Toc29455"/>
      <w:bookmarkStart w:id="79" w:name="_Toc14560"/>
      <w:bookmarkStart w:id="80" w:name="_Toc222"/>
      <w:r>
        <w:rPr>
          <w:rFonts w:hint="eastAsia" w:ascii="仿宋_GB2312" w:hAnsi="仿宋_GB2312" w:eastAsia="仿宋_GB2312" w:cs="仿宋_GB2312"/>
          <w:kern w:val="2"/>
          <w:sz w:val="32"/>
          <w:szCs w:val="32"/>
          <w:lang w:val="en-US" w:eastAsia="zh-CN" w:bidi="ar-SA"/>
        </w:rPr>
        <w:t>陈汉铜在三楼发现王庆及升降机一起掉落了，便马上赶往一楼地面，走到王庆身边后，看到王庆躺在地上，此时还有意识。翁廷忠见状便立马拨打120急救电话。过了一会，120急救车到现场将王庆送到普宁市中医院进行抢救，并办理住院手续。2023年6月20日9时许，王庆因抢救无效死亡。</w:t>
      </w:r>
    </w:p>
    <w:bookmarkEnd w:id="78"/>
    <w:bookmarkEnd w:id="79"/>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81" w:name="_Toc336"/>
      <w:bookmarkStart w:id="82" w:name="_Toc503"/>
      <w:bookmarkStart w:id="83" w:name="_Toc5617"/>
      <w:bookmarkStart w:id="84" w:name="_Toc25004"/>
      <w:bookmarkStart w:id="85" w:name="_Toc15574"/>
      <w:bookmarkStart w:id="86" w:name="_Toc12979"/>
      <w:r>
        <w:rPr>
          <w:rFonts w:hint="eastAsia" w:ascii="楷体_GB2312" w:hAnsi="楷体_GB2312" w:eastAsia="楷体_GB2312" w:cs="楷体_GB2312"/>
          <w:kern w:val="2"/>
          <w:sz w:val="32"/>
          <w:szCs w:val="32"/>
          <w:lang w:val="en-US" w:eastAsia="zh-CN" w:bidi="ar-SA"/>
        </w:rPr>
        <w:t>（二）事故信息接报及响应情况</w:t>
      </w:r>
      <w:bookmarkEnd w:id="81"/>
      <w:bookmarkEnd w:id="82"/>
      <w:bookmarkEnd w:id="83"/>
      <w:bookmarkEnd w:id="84"/>
      <w:bookmarkEnd w:id="85"/>
      <w:bookmarkEnd w:id="86"/>
    </w:p>
    <w:bookmarkEnd w:id="80"/>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color w:val="0000FF"/>
          <w:sz w:val="32"/>
          <w:szCs w:val="32"/>
          <w:lang w:val="en-US" w:eastAsia="zh-CN"/>
        </w:rPr>
      </w:pPr>
      <w:bookmarkStart w:id="87" w:name="_Toc4536"/>
      <w:bookmarkStart w:id="88" w:name="_Toc26077"/>
      <w:bookmarkStart w:id="89" w:name="_Toc1924"/>
      <w:r>
        <w:rPr>
          <w:rFonts w:hint="eastAsia" w:ascii="仿宋_GB2312" w:hAnsi="仿宋_GB2312" w:eastAsia="仿宋_GB2312" w:cs="仿宋_GB2312"/>
          <w:kern w:val="2"/>
          <w:sz w:val="32"/>
          <w:szCs w:val="32"/>
          <w:lang w:val="en-US" w:eastAsia="zh-CN" w:bidi="ar-SA"/>
        </w:rPr>
        <w:t>2023年6月20日9</w:t>
      </w:r>
      <w:r>
        <w:rPr>
          <w:rFonts w:hint="eastAsia" w:ascii="仿宋_GB2312" w:hAnsi="仿宋_GB2312" w:eastAsia="仿宋_GB2312" w:cs="仿宋_GB2312"/>
          <w:color w:val="auto"/>
          <w:kern w:val="2"/>
          <w:sz w:val="32"/>
          <w:szCs w:val="32"/>
          <w:lang w:val="en-US" w:eastAsia="zh-CN" w:bidi="ar-SA"/>
        </w:rPr>
        <w:t>时19分，下架山</w:t>
      </w:r>
      <w:r>
        <w:rPr>
          <w:rFonts w:hint="eastAsia" w:ascii="仿宋_GB2312" w:hAnsi="仿宋_GB2312" w:eastAsia="仿宋_GB2312" w:cs="仿宋_GB2312"/>
          <w:kern w:val="2"/>
          <w:sz w:val="32"/>
          <w:szCs w:val="32"/>
          <w:lang w:val="en-US" w:eastAsia="zh-CN" w:bidi="ar-SA"/>
        </w:rPr>
        <w:t>派出所接市110指令，迅速组织警力到场处置；6月23日11时许，</w:t>
      </w:r>
      <w:r>
        <w:rPr>
          <w:rFonts w:hint="eastAsia" w:ascii="仿宋_GB2312" w:hAnsi="仿宋_GB2312" w:eastAsia="仿宋_GB2312" w:cs="仿宋_GB2312"/>
          <w:color w:val="auto"/>
          <w:kern w:val="2"/>
          <w:sz w:val="32"/>
          <w:szCs w:val="32"/>
          <w:lang w:val="en-US" w:eastAsia="zh-CN" w:bidi="ar-SA"/>
        </w:rPr>
        <w:t>下架山派出所将相关情况报告给下架山镇人民政府；11时40分，下架山镇人民政府将事故上报普宁市委、市政府以及普宁市应急管理局；11</w:t>
      </w:r>
      <w:r>
        <w:rPr>
          <w:rFonts w:hint="eastAsia" w:ascii="仿宋_GB2312" w:hAnsi="仿宋_GB2312" w:eastAsia="仿宋_GB2312" w:cs="仿宋_GB2312"/>
          <w:b w:val="0"/>
          <w:bCs w:val="0"/>
          <w:color w:val="auto"/>
          <w:sz w:val="32"/>
          <w:szCs w:val="32"/>
          <w:lang w:val="en-US" w:eastAsia="zh-CN"/>
        </w:rPr>
        <w:t>时42分</w:t>
      </w:r>
      <w:r>
        <w:rPr>
          <w:rFonts w:hint="eastAsia" w:ascii="仿宋_GB2312" w:hAnsi="仿宋_GB2312" w:eastAsia="仿宋_GB2312" w:cs="仿宋_GB2312"/>
          <w:color w:val="auto"/>
          <w:sz w:val="32"/>
          <w:szCs w:val="32"/>
          <w:lang w:val="en-US" w:eastAsia="zh-CN"/>
        </w:rPr>
        <w:t>，普宁市应急管理局分别将情况报告揭阳市应急管理局以及普宁市委值班室、市政府值班室。</w:t>
      </w:r>
      <w:bookmarkEnd w:id="87"/>
      <w:bookmarkEnd w:id="88"/>
      <w:bookmarkEnd w:id="89"/>
      <w:bookmarkStart w:id="90" w:name="_Toc31857"/>
      <w:bookmarkStart w:id="91" w:name="_Toc3051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92" w:name="_Toc32516"/>
      <w:bookmarkStart w:id="93" w:name="_Toc4080"/>
      <w:bookmarkStart w:id="94" w:name="_Toc28869"/>
      <w:bookmarkStart w:id="95" w:name="_Toc3537"/>
      <w:bookmarkStart w:id="96" w:name="_Toc31113"/>
      <w:bookmarkStart w:id="97" w:name="_Toc26871"/>
      <w:r>
        <w:rPr>
          <w:rFonts w:hint="eastAsia" w:ascii="楷体_GB2312" w:hAnsi="楷体_GB2312" w:eastAsia="楷体_GB2312" w:cs="楷体_GB2312"/>
          <w:kern w:val="2"/>
          <w:sz w:val="32"/>
          <w:szCs w:val="32"/>
          <w:lang w:val="en-US" w:eastAsia="zh-CN" w:bidi="ar-SA"/>
        </w:rPr>
        <w:t>（三）善后处置情况</w:t>
      </w:r>
      <w:bookmarkEnd w:id="90"/>
      <w:bookmarkEnd w:id="91"/>
      <w:bookmarkEnd w:id="92"/>
      <w:bookmarkEnd w:id="93"/>
      <w:bookmarkEnd w:id="94"/>
      <w:bookmarkEnd w:id="95"/>
      <w:bookmarkEnd w:id="96"/>
      <w:bookmarkEnd w:id="97"/>
      <w:bookmarkStart w:id="98" w:name="_Toc15311"/>
      <w:bookmarkStart w:id="99" w:name="_Toc21644"/>
      <w:bookmarkStart w:id="100" w:name="_Toc2115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事故发生后，厝主翁廷忠和王庆家属保持积极沟通。在2023年6月27日，双方就王庆善后赔偿事宜已协商一致，并签订赔偿和谅解协议。</w:t>
      </w:r>
    </w:p>
    <w:bookmarkEnd w:id="98"/>
    <w:bookmarkEnd w:id="99"/>
    <w:bookmarkEnd w:id="100"/>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01" w:name="_Toc23631"/>
      <w:bookmarkStart w:id="102" w:name="_Toc11581"/>
      <w:bookmarkStart w:id="103" w:name="_Toc30774"/>
      <w:bookmarkStart w:id="104" w:name="_Toc25727"/>
      <w:bookmarkStart w:id="105" w:name="_Toc1019"/>
      <w:bookmarkStart w:id="106" w:name="_Toc20869"/>
      <w:bookmarkStart w:id="107" w:name="_Toc31804"/>
      <w:bookmarkStart w:id="108" w:name="_Toc8497"/>
      <w:bookmarkStart w:id="109" w:name="_Toc30976"/>
      <w:r>
        <w:rPr>
          <w:rFonts w:hint="eastAsia" w:ascii="楷体_GB2312" w:hAnsi="楷体_GB2312" w:eastAsia="楷体_GB2312" w:cs="楷体_GB2312"/>
          <w:kern w:val="2"/>
          <w:sz w:val="32"/>
          <w:szCs w:val="32"/>
          <w:lang w:val="en-US" w:eastAsia="zh-CN" w:bidi="ar-SA"/>
        </w:rPr>
        <w:t>（四）应急处置评估</w:t>
      </w:r>
      <w:bookmarkEnd w:id="101"/>
      <w:bookmarkEnd w:id="102"/>
      <w:bookmarkEnd w:id="103"/>
      <w:bookmarkEnd w:id="104"/>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bookmarkStart w:id="110" w:name="_Toc10734"/>
      <w:bookmarkStart w:id="111" w:name="_Toc19658"/>
      <w:r>
        <w:rPr>
          <w:rFonts w:hint="eastAsia" w:ascii="仿宋_GB2312" w:hAnsi="仿宋_GB2312" w:eastAsia="仿宋_GB2312" w:cs="仿宋_GB2312"/>
          <w:kern w:val="2"/>
          <w:sz w:val="32"/>
          <w:szCs w:val="32"/>
          <w:lang w:val="en-US" w:eastAsia="zh-CN" w:bidi="ar-SA"/>
        </w:rPr>
        <w:t>翁廷忠、陈汉铜等人积极开展现场救援。翁廷忠积极与死者家属协商善后赔偿事宜。下架山镇人民政府和公安、应急管理等部门高度重视、认真做好事故应急救援和善后处置等工作，整个事故应急处置过程未发生次生、衍生事件，舆情和社会面平稳。</w:t>
      </w:r>
    </w:p>
    <w:bookmarkEnd w:id="110"/>
    <w:bookmarkEnd w:id="111"/>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12" w:name="_Toc18686"/>
      <w:bookmarkStart w:id="113" w:name="_Toc15348"/>
      <w:bookmarkStart w:id="114" w:name="_Toc9273"/>
      <w:bookmarkStart w:id="115" w:name="_Toc11249"/>
      <w:bookmarkStart w:id="116" w:name="_Toc19025"/>
      <w:bookmarkStart w:id="117" w:name="_Toc12248"/>
      <w:bookmarkStart w:id="118" w:name="_Toc15635"/>
      <w:bookmarkStart w:id="119" w:name="_Toc21290"/>
      <w:r>
        <w:rPr>
          <w:rFonts w:hint="eastAsia" w:ascii="楷体_GB2312" w:hAnsi="楷体_GB2312" w:eastAsia="楷体_GB2312" w:cs="楷体_GB2312"/>
          <w:kern w:val="2"/>
          <w:sz w:val="32"/>
          <w:szCs w:val="32"/>
          <w:lang w:val="en-US" w:eastAsia="zh-CN" w:bidi="ar-SA"/>
        </w:rPr>
        <w:t>（五）人员伤亡和直接经济损失情况</w:t>
      </w:r>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color w:val="FF0000"/>
          <w:sz w:val="32"/>
          <w:szCs w:val="32"/>
          <w:lang w:val="en-US" w:eastAsia="zh-CN"/>
        </w:rPr>
      </w:pPr>
      <w:bookmarkStart w:id="120" w:name="_Toc1773"/>
      <w:bookmarkStart w:id="121" w:name="_Toc1487"/>
      <w:r>
        <w:rPr>
          <w:rFonts w:hint="eastAsia" w:ascii="仿宋_GB2312" w:hAnsi="仿宋_GB2312" w:eastAsia="仿宋_GB2312" w:cs="仿宋_GB2312"/>
          <w:kern w:val="2"/>
          <w:sz w:val="32"/>
          <w:szCs w:val="32"/>
          <w:lang w:val="en-US" w:eastAsia="zh-CN" w:bidi="ar-SA"/>
        </w:rPr>
        <w:t>事故造成王庆1人死亡。广东省普宁市公安司法鉴定中心于2023年6月20日对王庆尸体进行死因鉴定，对王庆作出“王庆符合高坠致内脏破裂大出血死亡”的鉴定结论，并出具《鉴定书》（编号为：普公（司）鉴（法尸）字〔2023〕149号）</w:t>
      </w:r>
      <w:bookmarkEnd w:id="120"/>
      <w:bookmarkEnd w:id="121"/>
      <w:r>
        <w:rPr>
          <w:rFonts w:hint="eastAsia" w:ascii="仿宋_GB2312" w:hAnsi="仿宋_GB2312" w:eastAsia="仿宋_GB2312" w:cs="仿宋_GB2312"/>
          <w:kern w:val="2"/>
          <w:sz w:val="32"/>
          <w:szCs w:val="32"/>
          <w:lang w:val="en-US" w:eastAsia="zh-CN" w:bidi="ar-SA"/>
        </w:rPr>
        <w:t>。直接经济损失60万元</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22" w:name="_Toc7343"/>
      <w:bookmarkStart w:id="123" w:name="_Toc25249"/>
      <w:bookmarkStart w:id="124" w:name="_Toc2803"/>
      <w:bookmarkStart w:id="125" w:name="_Toc24630"/>
      <w:bookmarkStart w:id="126" w:name="_Toc14669"/>
      <w:bookmarkStart w:id="127" w:name="_Toc2467"/>
      <w:bookmarkStart w:id="128" w:name="_Toc32289"/>
      <w:bookmarkStart w:id="129" w:name="_Toc31931"/>
      <w:bookmarkStart w:id="130" w:name="_Toc25334"/>
      <w:r>
        <w:rPr>
          <w:rFonts w:hint="eastAsia" w:ascii="黑体" w:hAnsi="黑体" w:eastAsia="黑体" w:cs="黑体"/>
          <w:sz w:val="32"/>
          <w:szCs w:val="32"/>
          <w:lang w:val="en-US" w:eastAsia="zh-CN"/>
        </w:rPr>
        <w:t>三、事故原因</w:t>
      </w:r>
      <w:bookmarkEnd w:id="73"/>
      <w:bookmarkEnd w:id="74"/>
      <w:bookmarkEnd w:id="75"/>
      <w:bookmarkEnd w:id="76"/>
      <w:bookmarkEnd w:id="77"/>
      <w:r>
        <w:rPr>
          <w:rFonts w:hint="eastAsia" w:ascii="黑体" w:hAnsi="黑体" w:eastAsia="黑体" w:cs="黑体"/>
          <w:sz w:val="32"/>
          <w:szCs w:val="32"/>
          <w:lang w:val="en-US" w:eastAsia="zh-CN"/>
        </w:rPr>
        <w:t>分析</w:t>
      </w:r>
      <w:bookmarkEnd w:id="122"/>
      <w:bookmarkEnd w:id="123"/>
      <w:bookmarkEnd w:id="124"/>
      <w:bookmarkEnd w:id="125"/>
      <w:bookmarkEnd w:id="126"/>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31" w:name="_Toc10347"/>
      <w:bookmarkStart w:id="132" w:name="_Toc18099"/>
      <w:bookmarkStart w:id="133" w:name="_Toc545"/>
      <w:bookmarkStart w:id="134" w:name="_Toc26617"/>
      <w:bookmarkStart w:id="135" w:name="_Toc30399"/>
      <w:bookmarkStart w:id="136" w:name="_Toc24520"/>
      <w:bookmarkStart w:id="137" w:name="_Toc18960"/>
      <w:bookmarkStart w:id="138" w:name="_Toc8393"/>
      <w:bookmarkStart w:id="139" w:name="_Toc5163"/>
      <w:bookmarkStart w:id="140" w:name="_Toc4632"/>
      <w:bookmarkStart w:id="141" w:name="_Toc19874"/>
      <w:bookmarkStart w:id="142" w:name="_Toc20622"/>
      <w:bookmarkStart w:id="143" w:name="_Toc28088"/>
      <w:bookmarkStart w:id="144" w:name="_Toc16895"/>
      <w:r>
        <w:rPr>
          <w:rFonts w:hint="eastAsia" w:ascii="楷体_GB2312" w:hAnsi="楷体_GB2312" w:eastAsia="楷体_GB2312" w:cs="楷体_GB2312"/>
          <w:kern w:val="2"/>
          <w:sz w:val="32"/>
          <w:szCs w:val="32"/>
          <w:lang w:val="en-US" w:eastAsia="zh-CN" w:bidi="ar-SA"/>
        </w:rPr>
        <w:t>（一）直接原因分析</w:t>
      </w:r>
      <w:bookmarkEnd w:id="131"/>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bookmarkStart w:id="145" w:name="_Toc5852"/>
      <w:bookmarkStart w:id="146" w:name="_Toc18705"/>
      <w:r>
        <w:rPr>
          <w:rFonts w:hint="eastAsia" w:ascii="仿宋_GB2312" w:hAnsi="仿宋_GB2312" w:eastAsia="仿宋_GB2312" w:cs="仿宋_GB2312"/>
          <w:color w:val="auto"/>
          <w:kern w:val="2"/>
          <w:sz w:val="32"/>
          <w:szCs w:val="32"/>
          <w:lang w:val="en-US" w:eastAsia="zh-CN" w:bidi="ar-SA"/>
        </w:rPr>
        <w:t>王庆安全意识淡薄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kern w:val="2"/>
          <w:sz w:val="32"/>
          <w:szCs w:val="32"/>
          <w:lang w:val="en-US" w:eastAsia="zh-CN" w:bidi="ar-SA"/>
        </w:rPr>
        <w:t>未能发现简易升降机使用过程中存在的风险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在没有采取坠落防护措施</w:t>
      </w:r>
      <w:r>
        <w:rPr>
          <w:rStyle w:val="11"/>
          <w:rFonts w:hint="eastAsia" w:ascii="仿宋_GB2312" w:hAnsi="仿宋_GB2312" w:eastAsia="仿宋_GB2312" w:cs="仿宋_GB2312"/>
          <w:color w:val="auto"/>
          <w:sz w:val="32"/>
          <w:szCs w:val="32"/>
          <w:lang w:val="en-US" w:eastAsia="zh-CN"/>
        </w:rPr>
        <w:t>[</w:t>
      </w:r>
      <w:r>
        <w:rPr>
          <w:rStyle w:val="11"/>
          <w:rFonts w:hint="eastAsia" w:ascii="仿宋_GB2312" w:hAnsi="仿宋_GB2312" w:eastAsia="仿宋_GB2312" w:cs="仿宋_GB2312"/>
          <w:color w:val="auto"/>
          <w:sz w:val="32"/>
          <w:szCs w:val="32"/>
          <w:lang w:val="en-US" w:eastAsia="zh-CN"/>
        </w:rPr>
        <w:footnoteReference w:id="5"/>
      </w:r>
      <w:r>
        <w:rPr>
          <w:rStyle w:val="11"/>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自身未佩戴或使用劳动防护用品</w:t>
      </w:r>
      <w:r>
        <w:rPr>
          <w:rStyle w:val="11"/>
          <w:rFonts w:hint="eastAsia" w:ascii="仿宋_GB2312" w:hAnsi="仿宋_GB2312" w:eastAsia="仿宋_GB2312" w:cs="仿宋_GB2312"/>
          <w:color w:val="auto"/>
          <w:kern w:val="2"/>
          <w:sz w:val="32"/>
          <w:szCs w:val="32"/>
          <w:lang w:val="en-US" w:eastAsia="zh-CN" w:bidi="ar-SA"/>
        </w:rPr>
        <w:t>[</w:t>
      </w:r>
      <w:r>
        <w:rPr>
          <w:rStyle w:val="11"/>
          <w:rFonts w:hint="eastAsia" w:ascii="仿宋_GB2312" w:hAnsi="仿宋_GB2312" w:eastAsia="仿宋_GB2312" w:cs="仿宋_GB2312"/>
          <w:color w:val="auto"/>
          <w:kern w:val="2"/>
          <w:sz w:val="32"/>
          <w:szCs w:val="32"/>
          <w:lang w:val="en-US" w:eastAsia="zh-CN" w:bidi="ar-SA"/>
        </w:rPr>
        <w:footnoteReference w:id="6"/>
      </w:r>
      <w:r>
        <w:rPr>
          <w:rStyle w:val="11"/>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的情况下，不慎坠楼致死。</w:t>
      </w:r>
      <w:bookmarkEnd w:id="145"/>
      <w:bookmarkEnd w:id="14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47" w:name="_Toc10207"/>
      <w:bookmarkStart w:id="148" w:name="_Toc11149"/>
      <w:bookmarkStart w:id="149" w:name="_Toc2529"/>
      <w:bookmarkStart w:id="150" w:name="_Toc29331"/>
      <w:bookmarkStart w:id="151" w:name="_Toc4544"/>
      <w:bookmarkStart w:id="152" w:name="_Toc21838"/>
      <w:bookmarkStart w:id="153" w:name="_Toc5507"/>
      <w:bookmarkStart w:id="154" w:name="_Toc27325"/>
      <w:bookmarkStart w:id="155" w:name="_Toc7096"/>
      <w:r>
        <w:rPr>
          <w:rFonts w:hint="eastAsia" w:ascii="楷体_GB2312" w:hAnsi="楷体_GB2312" w:eastAsia="楷体_GB2312" w:cs="楷体_GB2312"/>
          <w:kern w:val="2"/>
          <w:sz w:val="32"/>
          <w:szCs w:val="32"/>
          <w:lang w:val="en-US" w:eastAsia="zh-CN" w:bidi="ar-SA"/>
        </w:rPr>
        <w:t>（二）间接原因分析</w:t>
      </w:r>
      <w:bookmarkEnd w:id="147"/>
      <w:bookmarkEnd w:id="148"/>
      <w:bookmarkEnd w:id="149"/>
      <w:bookmarkEnd w:id="150"/>
      <w:bookmarkEnd w:id="151"/>
      <w:bookmarkEnd w:id="152"/>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bookmarkStart w:id="156" w:name="_Toc17194"/>
      <w:bookmarkStart w:id="157" w:name="_Toc5417"/>
      <w:bookmarkStart w:id="158" w:name="_Toc30303"/>
      <w:r>
        <w:rPr>
          <w:rFonts w:hint="eastAsia" w:ascii="仿宋_GB2312" w:hAnsi="仿宋_GB2312" w:eastAsia="仿宋_GB2312" w:cs="仿宋_GB2312"/>
          <w:kern w:val="2"/>
          <w:sz w:val="32"/>
          <w:szCs w:val="32"/>
          <w:lang w:val="en-US" w:eastAsia="zh-CN" w:bidi="ar-SA"/>
        </w:rPr>
        <w:t>翁廷忠，将自建房装修作业发包给</w:t>
      </w:r>
      <w:r>
        <w:rPr>
          <w:rFonts w:hint="eastAsia" w:ascii="仿宋_GB2312" w:hAnsi="仿宋_GB2312" w:eastAsia="仿宋_GB2312" w:cs="仿宋_GB2312"/>
          <w:color w:val="auto"/>
          <w:sz w:val="32"/>
          <w:szCs w:val="32"/>
          <w:lang w:val="en-US" w:eastAsia="zh-CN"/>
        </w:rPr>
        <w:t>没有资质的王庆承包，</w:t>
      </w:r>
      <w:r>
        <w:rPr>
          <w:rFonts w:hint="eastAsia" w:ascii="仿宋_GB2312" w:hAnsi="仿宋_GB2312" w:eastAsia="仿宋_GB2312" w:cs="仿宋_GB2312"/>
          <w:kern w:val="2"/>
          <w:sz w:val="32"/>
          <w:szCs w:val="32"/>
          <w:lang w:val="en-US" w:eastAsia="zh-CN" w:bidi="ar-SA"/>
        </w:rPr>
        <w:t>未能及时发现并消除作业现场没有采取坠落防护措施的事故隐患</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7"/>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，未能监督、教育王庆佩戴、使用安全绳等劳动防护用品</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8"/>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59" w:name="_Toc4563"/>
      <w:bookmarkStart w:id="160" w:name="_Toc297"/>
      <w:bookmarkStart w:id="161" w:name="_Toc25518"/>
      <w:bookmarkStart w:id="162" w:name="_Toc5853"/>
      <w:bookmarkStart w:id="163" w:name="_Toc8848"/>
      <w:bookmarkStart w:id="164" w:name="_Toc26706"/>
      <w:bookmarkStart w:id="165" w:name="_Toc31952"/>
      <w:bookmarkStart w:id="166" w:name="_Toc8697"/>
      <w:bookmarkStart w:id="167" w:name="_Toc10388"/>
      <w:r>
        <w:rPr>
          <w:rFonts w:hint="eastAsia" w:ascii="黑体" w:hAnsi="黑体" w:eastAsia="黑体" w:cs="黑体"/>
          <w:sz w:val="32"/>
          <w:szCs w:val="32"/>
          <w:lang w:val="en-US" w:eastAsia="zh-CN"/>
        </w:rPr>
        <w:t>四、有关人员和单位存在的主要问题</w:t>
      </w:r>
      <w:bookmarkEnd w:id="140"/>
      <w:bookmarkEnd w:id="141"/>
      <w:bookmarkEnd w:id="142"/>
      <w:bookmarkEnd w:id="143"/>
      <w:bookmarkEnd w:id="144"/>
      <w:bookmarkEnd w:id="159"/>
      <w:bookmarkEnd w:id="160"/>
      <w:bookmarkEnd w:id="161"/>
      <w:bookmarkEnd w:id="162"/>
      <w:bookmarkEnd w:id="163"/>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68" w:name="_Toc15313"/>
      <w:bookmarkStart w:id="169" w:name="_Toc902"/>
      <w:bookmarkStart w:id="170" w:name="_Toc8812"/>
      <w:bookmarkStart w:id="171" w:name="_Toc15232"/>
      <w:bookmarkStart w:id="172" w:name="_Toc29773"/>
      <w:bookmarkStart w:id="173" w:name="_Toc8295"/>
      <w:bookmarkStart w:id="174" w:name="_Toc1605"/>
      <w:r>
        <w:rPr>
          <w:rFonts w:hint="eastAsia" w:ascii="楷体_GB2312" w:hAnsi="楷体_GB2312" w:eastAsia="楷体_GB2312" w:cs="楷体_GB2312"/>
          <w:kern w:val="2"/>
          <w:sz w:val="32"/>
          <w:szCs w:val="32"/>
          <w:lang w:val="en-US" w:eastAsia="zh-CN" w:bidi="ar-SA"/>
        </w:rPr>
        <w:t>（一）有关人员</w:t>
      </w:r>
      <w:bookmarkEnd w:id="168"/>
      <w:bookmarkEnd w:id="169"/>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lang w:val="en-US" w:eastAsia="zh-CN"/>
        </w:rPr>
      </w:pPr>
      <w:r>
        <w:rPr>
          <w:rFonts w:hint="eastAsia" w:ascii="仿宋_GB2312" w:hAnsi="仿宋_GB2312" w:eastAsia="仿宋_GB2312" w:cs="仿宋_GB2312"/>
          <w:b/>
          <w:bCs/>
          <w:kern w:val="2"/>
          <w:sz w:val="32"/>
          <w:szCs w:val="32"/>
          <w:lang w:val="en-US" w:eastAsia="zh-CN" w:bidi="ar-SA"/>
        </w:rPr>
        <w:t>翁廷忠</w:t>
      </w:r>
      <w:r>
        <w:rPr>
          <w:rFonts w:hint="eastAsia" w:ascii="仿宋_GB2312" w:hAnsi="仿宋_GB2312" w:eastAsia="仿宋_GB2312" w:cs="仿宋_GB2312"/>
          <w:b w:val="0"/>
          <w:bCs w:val="0"/>
          <w:kern w:val="2"/>
          <w:sz w:val="32"/>
          <w:szCs w:val="32"/>
          <w:lang w:val="en-US" w:eastAsia="zh-CN" w:bidi="ar-SA"/>
        </w:rPr>
        <w:t>，涉事自建房厝主。</w:t>
      </w:r>
      <w:r>
        <w:rPr>
          <w:rFonts w:hint="eastAsia" w:ascii="仿宋_GB2312" w:hAnsi="仿宋_GB2312" w:eastAsia="仿宋_GB2312" w:cs="仿宋_GB2312"/>
          <w:kern w:val="2"/>
          <w:sz w:val="32"/>
          <w:szCs w:val="32"/>
          <w:lang w:val="en-US" w:eastAsia="zh-CN" w:bidi="ar-SA"/>
        </w:rPr>
        <w:t>将自建房装修作业发包给</w:t>
      </w:r>
      <w:r>
        <w:rPr>
          <w:rFonts w:hint="eastAsia" w:ascii="仿宋_GB2312" w:hAnsi="仿宋_GB2312" w:eastAsia="仿宋_GB2312" w:cs="仿宋_GB2312"/>
          <w:color w:val="auto"/>
          <w:sz w:val="32"/>
          <w:szCs w:val="32"/>
          <w:lang w:val="en-US" w:eastAsia="zh-CN"/>
        </w:rPr>
        <w:t>没有资质的王庆承包</w:t>
      </w:r>
      <w:r>
        <w:rPr>
          <w:rFonts w:hint="eastAsia" w:ascii="仿宋_GB2312" w:hAnsi="仿宋_GB2312" w:eastAsia="仿宋_GB2312" w:cs="仿宋_GB2312"/>
          <w:kern w:val="2"/>
          <w:sz w:val="32"/>
          <w:szCs w:val="32"/>
          <w:lang w:val="en-US" w:eastAsia="zh-CN" w:bidi="ar-SA"/>
        </w:rPr>
        <w:t>，未与其</w:t>
      </w:r>
      <w:r>
        <w:rPr>
          <w:rFonts w:hint="eastAsia" w:ascii="仿宋_GB2312" w:hAnsi="仿宋_GB2312" w:eastAsia="仿宋_GB2312" w:cs="仿宋_GB2312"/>
          <w:sz w:val="32"/>
          <w:szCs w:val="32"/>
          <w:lang w:val="en-US" w:eastAsia="zh-CN"/>
        </w:rPr>
        <w:t>签订相关雇佣合同；对装修作业的安全生产工作协调、管理及安全检查不到位</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75" w:name="_Toc14718"/>
      <w:bookmarkStart w:id="176" w:name="_Toc14186"/>
      <w:bookmarkStart w:id="177" w:name="_Toc22635"/>
      <w:bookmarkStart w:id="178" w:name="_Toc11513"/>
      <w:bookmarkStart w:id="179" w:name="_Toc9638"/>
      <w:bookmarkStart w:id="180" w:name="_Toc12714"/>
      <w:bookmarkStart w:id="181" w:name="_Toc875"/>
      <w:r>
        <w:rPr>
          <w:rFonts w:hint="eastAsia" w:ascii="楷体_GB2312" w:hAnsi="楷体_GB2312" w:eastAsia="楷体_GB2312" w:cs="楷体_GB2312"/>
          <w:kern w:val="2"/>
          <w:sz w:val="32"/>
          <w:szCs w:val="32"/>
          <w:lang w:val="en-US" w:eastAsia="zh-CN" w:bidi="ar-SA"/>
        </w:rPr>
        <w:t>（二）有关单位</w:t>
      </w:r>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kern w:val="2"/>
          <w:sz w:val="32"/>
          <w:szCs w:val="32"/>
          <w:lang w:val="en-US" w:eastAsia="zh-CN" w:bidi="ar-SA"/>
        </w:rPr>
        <w:t>1.下架山镇蛟池村村民委员会。</w:t>
      </w:r>
      <w:r>
        <w:rPr>
          <w:rFonts w:hint="eastAsia" w:ascii="仿宋_GB2312" w:hAnsi="仿宋_GB2312" w:eastAsia="仿宋_GB2312" w:cs="仿宋_GB2312"/>
          <w:kern w:val="2"/>
          <w:sz w:val="32"/>
          <w:szCs w:val="32"/>
          <w:lang w:val="en-US" w:eastAsia="zh-CN" w:bidi="ar-SA"/>
        </w:rPr>
        <w:t>未能及时发现和制止翁廷忠违规装修行为，并向下架山镇人民政府报告</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9"/>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pPr>
      <w:r>
        <w:rPr>
          <w:rFonts w:hint="eastAsia" w:ascii="仿宋_GB2312" w:hAnsi="仿宋_GB2312" w:eastAsia="仿宋_GB2312" w:cs="仿宋_GB2312"/>
          <w:b/>
          <w:bCs/>
          <w:kern w:val="2"/>
          <w:sz w:val="32"/>
          <w:szCs w:val="32"/>
          <w:lang w:val="en-US" w:eastAsia="zh-CN" w:bidi="ar-SA"/>
        </w:rPr>
        <w:t>2.下架山镇人民政府。</w:t>
      </w:r>
      <w:r>
        <w:rPr>
          <w:rFonts w:hint="eastAsia" w:ascii="仿宋_GB2312" w:hAnsi="仿宋_GB2312" w:eastAsia="仿宋_GB2312" w:cs="仿宋_GB2312"/>
          <w:kern w:val="2"/>
          <w:sz w:val="32"/>
          <w:szCs w:val="32"/>
          <w:lang w:val="en-US" w:eastAsia="zh-CN" w:bidi="ar-SA"/>
        </w:rPr>
        <w:t>对辖区农村自建房装修管理不到位，未能及时制止并查处翁廷忠违规装修行为。</w:t>
      </w:r>
      <w:bookmarkStart w:id="182" w:name="_Toc7208"/>
      <w:bookmarkStart w:id="183" w:name="_Toc22168"/>
      <w:bookmarkStart w:id="184" w:name="_Toc18394"/>
      <w:bookmarkStart w:id="185" w:name="_Toc15895"/>
      <w:bookmarkStart w:id="186" w:name="_Toc30536"/>
      <w:bookmarkStart w:id="187" w:name="_Toc21843"/>
      <w:bookmarkStart w:id="188" w:name="_Toc3169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89" w:name="_Toc124"/>
      <w:bookmarkStart w:id="190" w:name="_Toc3093"/>
      <w:bookmarkStart w:id="191" w:name="_Toc19793"/>
      <w:bookmarkStart w:id="192" w:name="_Toc26404"/>
      <w:bookmarkStart w:id="193" w:name="_Toc20270"/>
      <w:bookmarkStart w:id="194" w:name="_Toc23717"/>
      <w:bookmarkStart w:id="195" w:name="_Toc26307"/>
      <w:r>
        <w:rPr>
          <w:rFonts w:hint="eastAsia" w:ascii="黑体" w:hAnsi="黑体" w:eastAsia="黑体" w:cs="黑体"/>
          <w:sz w:val="32"/>
          <w:szCs w:val="32"/>
          <w:lang w:val="en-US" w:eastAsia="zh-CN"/>
        </w:rPr>
        <w:t>五、对有关人员和单位的处理建议</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96" w:name="_Toc30314"/>
      <w:bookmarkStart w:id="197" w:name="_Toc20770"/>
      <w:bookmarkStart w:id="198" w:name="_Toc32577"/>
      <w:bookmarkStart w:id="199" w:name="_Toc26525"/>
      <w:bookmarkStart w:id="200" w:name="_Toc591"/>
      <w:bookmarkStart w:id="201" w:name="_Toc6081"/>
      <w:bookmarkStart w:id="202" w:name="_Toc32362"/>
      <w:bookmarkStart w:id="203" w:name="_Toc28331"/>
      <w:bookmarkStart w:id="204" w:name="_Toc17986"/>
      <w:bookmarkStart w:id="205" w:name="_Toc3519"/>
      <w:bookmarkStart w:id="206" w:name="_Toc13948"/>
      <w:bookmarkStart w:id="207" w:name="_Toc25312"/>
      <w:bookmarkStart w:id="208" w:name="_Toc25101"/>
      <w:bookmarkStart w:id="209" w:name="_Toc11681"/>
      <w:r>
        <w:rPr>
          <w:rFonts w:hint="eastAsia" w:ascii="楷体_GB2312" w:hAnsi="楷体_GB2312" w:eastAsia="楷体_GB2312" w:cs="楷体_GB2312"/>
          <w:kern w:val="2"/>
          <w:sz w:val="32"/>
          <w:szCs w:val="32"/>
          <w:lang w:val="en-US" w:eastAsia="zh-CN" w:bidi="ar-SA"/>
        </w:rPr>
        <w:t>（一）建议免予追究责任的人员</w:t>
      </w:r>
      <w:bookmarkEnd w:id="196"/>
      <w:bookmarkEnd w:id="197"/>
      <w:bookmarkEnd w:id="198"/>
      <w:bookmarkEnd w:id="199"/>
      <w:bookmarkEnd w:id="200"/>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王庆，安全意识淡薄，在作业现场没有采取坠落防护措施、自身未佩戴和使用劳动防护用品的情况下，因身体失稳坠落身亡，对事故发生负有主要责任。鉴于其已在事故中死亡，建议免予追究责任。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10" w:name="_Toc7231"/>
      <w:bookmarkStart w:id="211" w:name="_Toc13382"/>
      <w:bookmarkStart w:id="212" w:name="_Toc952"/>
      <w:bookmarkStart w:id="213" w:name="_Toc20016"/>
      <w:bookmarkStart w:id="214" w:name="_Toc29356"/>
      <w:bookmarkStart w:id="215" w:name="_Toc24080"/>
      <w:bookmarkStart w:id="216" w:name="_Toc19089"/>
      <w:bookmarkStart w:id="217" w:name="_Toc11180"/>
      <w:bookmarkStart w:id="218" w:name="_Toc9810"/>
      <w:r>
        <w:rPr>
          <w:rFonts w:hint="eastAsia" w:ascii="楷体_GB2312" w:hAnsi="楷体_GB2312" w:eastAsia="楷体_GB2312" w:cs="楷体_GB2312"/>
          <w:kern w:val="2"/>
          <w:sz w:val="32"/>
          <w:szCs w:val="32"/>
          <w:lang w:val="en-US" w:eastAsia="zh-CN" w:bidi="ar-SA"/>
        </w:rPr>
        <w:t>（二）</w:t>
      </w:r>
      <w:bookmarkEnd w:id="210"/>
      <w:bookmarkEnd w:id="211"/>
      <w:bookmarkEnd w:id="212"/>
      <w:bookmarkEnd w:id="213"/>
      <w:bookmarkEnd w:id="214"/>
      <w:r>
        <w:rPr>
          <w:rFonts w:hint="eastAsia" w:ascii="楷体_GB2312" w:hAnsi="楷体_GB2312" w:eastAsia="楷体_GB2312" w:cs="楷体_GB2312"/>
          <w:kern w:val="2"/>
          <w:sz w:val="32"/>
          <w:szCs w:val="32"/>
          <w:lang w:val="en-US" w:eastAsia="zh-CN" w:bidi="ar-SA"/>
        </w:rPr>
        <w:t>已被司法机关采取强制措施人员</w:t>
      </w:r>
      <w:bookmarkEnd w:id="215"/>
      <w:bookmarkEnd w:id="216"/>
      <w:bookmarkEnd w:id="217"/>
      <w:bookmarkEnd w:id="218"/>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翁廷忠，将自建房装修作业发包给</w:t>
      </w:r>
      <w:r>
        <w:rPr>
          <w:rFonts w:hint="eastAsia" w:ascii="仿宋_GB2312" w:hAnsi="仿宋_GB2312" w:eastAsia="仿宋_GB2312" w:cs="仿宋_GB2312"/>
          <w:color w:val="auto"/>
          <w:sz w:val="32"/>
          <w:szCs w:val="32"/>
          <w:lang w:val="en-US" w:eastAsia="zh-CN"/>
        </w:rPr>
        <w:t>没有资质的王庆承包</w:t>
      </w:r>
      <w:r>
        <w:rPr>
          <w:rFonts w:hint="eastAsia" w:ascii="仿宋_GB2312" w:hAnsi="仿宋_GB2312" w:eastAsia="仿宋_GB2312" w:cs="仿宋_GB2312"/>
          <w:kern w:val="2"/>
          <w:sz w:val="32"/>
          <w:szCs w:val="32"/>
          <w:lang w:val="en-US" w:eastAsia="zh-CN" w:bidi="ar-SA"/>
        </w:rPr>
        <w:t>，未能对工人违规作业进行管理和现场制止，造成事故发生，因涉嫌重大劳动安全事故罪</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0"/>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，被公安机关采取强制措施，建议由司法机关依法落实处理。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19" w:name="_Toc5964"/>
      <w:bookmarkStart w:id="220" w:name="_Toc22984"/>
      <w:bookmarkStart w:id="221" w:name="_Toc3058"/>
      <w:bookmarkStart w:id="222" w:name="_Toc5554"/>
      <w:bookmarkStart w:id="223" w:name="_Toc23062"/>
      <w:bookmarkStart w:id="224" w:name="_Toc31834"/>
      <w:bookmarkStart w:id="225" w:name="_Toc11997"/>
      <w:bookmarkStart w:id="226" w:name="_Toc28729"/>
      <w:r>
        <w:rPr>
          <w:rFonts w:hint="eastAsia" w:ascii="楷体_GB2312" w:hAnsi="楷体_GB2312" w:eastAsia="楷体_GB2312" w:cs="楷体_GB2312"/>
          <w:kern w:val="2"/>
          <w:sz w:val="32"/>
          <w:szCs w:val="32"/>
          <w:lang w:val="en-US" w:eastAsia="zh-CN" w:bidi="ar-SA"/>
        </w:rPr>
        <w:t>（三）对公职人员的处理建议</w:t>
      </w:r>
      <w:bookmarkEnd w:id="219"/>
      <w:bookmarkEnd w:id="220"/>
      <w:bookmarkEnd w:id="221"/>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事故调查组通过对相关情况和有关责任人进行调查取证，已认定性质为一般生产安全责任事故。对</w:t>
      </w:r>
      <w:r>
        <w:rPr>
          <w:rFonts w:hint="eastAsia" w:ascii="仿宋_GB2312" w:hAnsi="仿宋_GB2312" w:eastAsia="仿宋_GB2312" w:cs="Times New Roman"/>
          <w:sz w:val="32"/>
          <w:lang w:val="en-US" w:eastAsia="zh-CN"/>
        </w:rPr>
        <w:t>相关</w:t>
      </w:r>
      <w:r>
        <w:rPr>
          <w:rFonts w:hint="eastAsia" w:ascii="仿宋_GB2312" w:hAnsi="仿宋_GB2312" w:eastAsia="仿宋_GB2312" w:cs="Times New Roman"/>
          <w:sz w:val="32"/>
        </w:rPr>
        <w:t>人员将线索移送纪检监察机关。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27" w:name="_Toc10752"/>
      <w:bookmarkStart w:id="228" w:name="_Toc31597"/>
      <w:bookmarkStart w:id="229" w:name="_Toc31856"/>
      <w:bookmarkStart w:id="230" w:name="_Toc14808"/>
      <w:bookmarkStart w:id="231" w:name="_Toc21305"/>
      <w:bookmarkStart w:id="232" w:name="_Toc13762"/>
      <w:bookmarkStart w:id="233" w:name="_Toc10899"/>
      <w:bookmarkStart w:id="234" w:name="_Toc23006"/>
      <w:bookmarkStart w:id="235" w:name="_Toc1591"/>
      <w:r>
        <w:rPr>
          <w:rFonts w:hint="eastAsia" w:ascii="楷体_GB2312" w:hAnsi="楷体_GB2312" w:eastAsia="楷体_GB2312" w:cs="楷体_GB2312"/>
          <w:kern w:val="2"/>
          <w:sz w:val="32"/>
          <w:szCs w:val="32"/>
          <w:lang w:val="en-US" w:eastAsia="zh-CN" w:bidi="ar-SA"/>
        </w:rPr>
        <w:t>（四）其他处理建议</w:t>
      </w:r>
      <w:bookmarkEnd w:id="227"/>
      <w:bookmarkEnd w:id="228"/>
      <w:bookmarkEnd w:id="229"/>
      <w:bookmarkEnd w:id="230"/>
      <w:bookmarkEnd w:id="231"/>
      <w:bookmarkEnd w:id="232"/>
      <w:bookmarkEnd w:id="233"/>
      <w:bookmarkEnd w:id="234"/>
      <w:bookmarkEnd w:id="235"/>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bookmarkStart w:id="236" w:name="_Toc9505"/>
      <w:bookmarkStart w:id="237" w:name="_Toc550"/>
      <w:bookmarkStart w:id="238" w:name="_Toc22774"/>
      <w:bookmarkStart w:id="239" w:name="_Toc10735"/>
      <w:bookmarkStart w:id="240" w:name="_Toc50"/>
      <w:bookmarkStart w:id="241" w:name="_Toc10193"/>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下架山镇人民政府</w:t>
      </w:r>
      <w:r>
        <w:rPr>
          <w:rFonts w:hint="eastAsia" w:ascii="仿宋_GB2312" w:hAnsi="仿宋_GB2312" w:eastAsia="仿宋_GB2312" w:cs="仿宋_GB2312"/>
          <w:color w:val="auto"/>
          <w:kern w:val="2"/>
          <w:sz w:val="32"/>
          <w:szCs w:val="32"/>
          <w:lang w:val="en-US" w:eastAsia="zh-CN" w:bidi="ar-SA"/>
        </w:rPr>
        <w:t>未能及时发现、排除辖区内存在的装修作业安全隐患，</w:t>
      </w:r>
      <w:r>
        <w:rPr>
          <w:rFonts w:hint="eastAsia" w:ascii="仿宋_GB2312" w:hAnsi="仿宋_GB2312" w:eastAsia="仿宋_GB2312" w:cs="仿宋_GB2312"/>
          <w:kern w:val="2"/>
          <w:sz w:val="32"/>
          <w:szCs w:val="32"/>
          <w:lang w:val="en-US" w:eastAsia="zh-CN" w:bidi="ar-SA"/>
        </w:rPr>
        <w:t>建议责成下架山镇人民政府向普宁市人民政府作出深刻书面检查。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2.下架山镇蛟池村村委会日常</w:t>
      </w:r>
      <w:r>
        <w:rPr>
          <w:rFonts w:hint="eastAsia" w:ascii="仿宋_GB2312" w:hAnsi="仿宋_GB2312" w:eastAsia="仿宋_GB2312" w:cs="仿宋_GB2312"/>
          <w:color w:val="auto"/>
          <w:kern w:val="2"/>
          <w:sz w:val="32"/>
          <w:szCs w:val="32"/>
          <w:lang w:val="en-US" w:eastAsia="zh-CN" w:bidi="ar-SA"/>
        </w:rPr>
        <w:t>开展安全生产巡查、检查工作不够深入细致，对辖区内违规装修行为未能做到及时排查、发现和上报</w:t>
      </w:r>
      <w:r>
        <w:rPr>
          <w:rFonts w:hint="eastAsia" w:ascii="仿宋_GB2312" w:hAnsi="仿宋_GB2312" w:eastAsia="仿宋_GB2312" w:cs="仿宋_GB2312"/>
          <w:b w:val="0"/>
          <w:bCs w:val="0"/>
          <w:color w:val="auto"/>
          <w:kern w:val="2"/>
          <w:sz w:val="32"/>
          <w:szCs w:val="32"/>
          <w:lang w:val="en-US" w:eastAsia="zh-CN" w:bidi="ar-SA"/>
        </w:rPr>
        <w:t>，建议责成蛟池村</w:t>
      </w:r>
      <w:r>
        <w:rPr>
          <w:rFonts w:hint="eastAsia" w:ascii="仿宋_GB2312" w:hAnsi="仿宋_GB2312" w:eastAsia="仿宋_GB2312" w:cs="仿宋_GB2312"/>
          <w:kern w:val="2"/>
          <w:sz w:val="32"/>
          <w:szCs w:val="32"/>
          <w:lang w:val="en-US" w:eastAsia="zh-CN" w:bidi="ar-SA"/>
        </w:rPr>
        <w:t>村</w:t>
      </w:r>
      <w:r>
        <w:rPr>
          <w:rFonts w:hint="eastAsia" w:ascii="仿宋_GB2312" w:hAnsi="仿宋_GB2312" w:eastAsia="仿宋_GB2312" w:cs="仿宋_GB2312"/>
          <w:b w:val="0"/>
          <w:bCs w:val="0"/>
          <w:color w:val="auto"/>
          <w:kern w:val="2"/>
          <w:sz w:val="32"/>
          <w:szCs w:val="32"/>
          <w:lang w:val="en-US" w:eastAsia="zh-CN" w:bidi="ar-SA"/>
        </w:rPr>
        <w:t>委会向下架山镇人民政府作出深刻检查。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242" w:name="_Toc2629"/>
      <w:bookmarkStart w:id="243" w:name="_Toc20425"/>
      <w:bookmarkStart w:id="244" w:name="_Toc31218"/>
      <w:r>
        <w:rPr>
          <w:rFonts w:hint="eastAsia" w:ascii="黑体" w:hAnsi="黑体" w:eastAsia="黑体" w:cs="黑体"/>
          <w:sz w:val="32"/>
          <w:szCs w:val="32"/>
          <w:lang w:val="en-US" w:eastAsia="zh-CN"/>
        </w:rPr>
        <w:t>六、</w:t>
      </w:r>
      <w:bookmarkEnd w:id="205"/>
      <w:bookmarkEnd w:id="206"/>
      <w:bookmarkEnd w:id="207"/>
      <w:bookmarkEnd w:id="208"/>
      <w:bookmarkEnd w:id="209"/>
      <w:r>
        <w:rPr>
          <w:rFonts w:hint="eastAsia" w:ascii="黑体" w:hAnsi="黑体" w:eastAsia="黑体" w:cs="黑体"/>
          <w:sz w:val="32"/>
          <w:szCs w:val="32"/>
          <w:lang w:val="en-US" w:eastAsia="zh-CN"/>
        </w:rPr>
        <w:t>事故整改和防范措施</w:t>
      </w:r>
      <w:bookmarkEnd w:id="236"/>
      <w:bookmarkEnd w:id="237"/>
      <w:bookmarkEnd w:id="238"/>
      <w:bookmarkEnd w:id="239"/>
      <w:bookmarkEnd w:id="240"/>
      <w:bookmarkEnd w:id="241"/>
      <w:bookmarkEnd w:id="242"/>
      <w:bookmarkEnd w:id="243"/>
      <w:bookmarkEnd w:id="244"/>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蛟池村村委会要认真总结事故教训，对辖区内自建房装修作业行为进行深入、全面的检查排查，对自建房装修作业存在的安全隐患要做到及时发现，及时制止。防止类似事故再次发生。</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楷体" w:eastAsia="仿宋_GB2312" w:cs="Times New Roman"/>
          <w:bCs/>
          <w:color w:val="auto"/>
          <w:sz w:val="32"/>
          <w:szCs w:val="32"/>
          <w:lang w:val="en-US" w:eastAsia="zh-CN"/>
        </w:rPr>
      </w:pPr>
      <w:r>
        <w:rPr>
          <w:rFonts w:hint="eastAsia" w:ascii="仿宋_GB2312" w:hAnsi="楷体" w:eastAsia="仿宋_GB2312" w:cs="Times New Roman"/>
          <w:bCs/>
          <w:color w:val="auto"/>
          <w:sz w:val="32"/>
          <w:szCs w:val="32"/>
          <w:lang w:val="en-US" w:eastAsia="zh-CN"/>
        </w:rPr>
        <w:t>2.下架山镇人民政府要加大监管力度，督促各房屋装修从业人员要落实好安全生产主体责任；要加大装修作业安全的宣传和教育力度，提高广大人民群众的安全意识，同时对辖区内自建房进行全面排查，消除安全隐患，防范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3.各地各有关部门要举一反三，加大对建筑领域的监督管理，深入细致开展建筑领域重大事故隐患排查整治行动，及时发现隐患问题，并立即落实整改。</w:t>
      </w:r>
    </w:p>
    <w:p>
      <w:pPr>
        <w:pStyle w:val="2"/>
        <w:keepNext w:val="0"/>
        <w:keepLines w:val="0"/>
        <w:pageBreakBefore w:val="0"/>
        <w:widowControl w:val="0"/>
        <w:kinsoku/>
        <w:wordWrap/>
        <w:overflowPunct/>
        <w:topLinePunct w:val="0"/>
        <w:autoSpaceDE/>
        <w:autoSpaceDN/>
        <w:bidi w:val="0"/>
        <w:adjustRightInd/>
        <w:spacing w:before="0" w:beforeLines="0" w:line="600" w:lineRule="exact"/>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（此页无正文）</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方正仿宋简体" w:eastAsia="仿宋_GB2312" w:cs="方正仿宋简体"/>
          <w:color w:val="auto"/>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before="0" w:beforeLines="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200" w:firstLineChars="10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普宁下架山自建房装修作业“6·19”</w:t>
      </w:r>
    </w:p>
    <w:p>
      <w:pPr>
        <w:keepNext w:val="0"/>
        <w:keepLines w:val="0"/>
        <w:pageBreakBefore w:val="0"/>
        <w:widowControl w:val="0"/>
        <w:kinsoku/>
        <w:wordWrap/>
        <w:overflowPunct/>
        <w:topLinePunct w:val="0"/>
        <w:autoSpaceDE/>
        <w:autoSpaceDN/>
        <w:bidi w:val="0"/>
        <w:adjustRightInd/>
        <w:snapToGrid/>
        <w:spacing w:line="600" w:lineRule="exact"/>
        <w:ind w:left="4790" w:leftChars="1824" w:hanging="960" w:hangingChars="300"/>
        <w:textAlignment w:val="auto"/>
        <w:rPr>
          <w:rFonts w:hint="default"/>
          <w:lang w:val="en-US" w:eastAsia="zh-CN"/>
        </w:rPr>
      </w:pPr>
      <w:r>
        <w:rPr>
          <w:rFonts w:hint="eastAsia" w:ascii="仿宋_GB2312" w:hAnsi="方正仿宋简体" w:eastAsia="仿宋_GB2312" w:cs="方正仿宋简体"/>
          <w:color w:val="auto"/>
          <w:kern w:val="0"/>
          <w:sz w:val="32"/>
          <w:szCs w:val="32"/>
          <w:lang w:val="en-US" w:eastAsia="zh-CN"/>
        </w:rPr>
        <w:t xml:space="preserve">一般高处坠落事故调查组 </w:t>
      </w:r>
    </w:p>
    <w:sectPr>
      <w:footerReference r:id="rId4" w:type="default"/>
      <w:pgSz w:w="11906" w:h="16838"/>
      <w:pgMar w:top="2098" w:right="1474" w:bottom="1984" w:left="1587" w:header="851" w:footer="992" w:gutter="0"/>
      <w:pgNumType w:fmt="decimal" w:start="1"/>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8"/>
        <w:snapToGrid w:val="0"/>
        <w:rPr>
          <w:rFonts w:hint="default" w:cs="Times New Roman"/>
          <w:lang w:val="en-US" w:eastAsia="zh-CN"/>
        </w:rPr>
      </w:pPr>
      <w:r>
        <w:rPr>
          <w:rFonts w:hint="eastAsia" w:cs="Times New Roman"/>
          <w:lang w:val="en-US" w:eastAsia="zh-CN"/>
        </w:rPr>
        <w:t>[</w:t>
      </w:r>
      <w:r>
        <w:rPr>
          <w:rFonts w:hint="eastAsia" w:cs="Times New Roman"/>
          <w:lang w:val="en-US" w:eastAsia="zh-CN"/>
        </w:rPr>
        <w:footnoteRef/>
      </w:r>
      <w:r>
        <w:rPr>
          <w:rFonts w:hint="eastAsia" w:cs="Times New Roman"/>
          <w:lang w:val="en-US" w:eastAsia="zh-CN"/>
        </w:rPr>
        <w:t>] 翁××，男，1983年10月生，广东省普宁人，身份证号码：4452××××××××1836，系厝主。</w:t>
      </w:r>
    </w:p>
  </w:footnote>
  <w:footnote w:id="1">
    <w:p>
      <w:pPr>
        <w:pStyle w:val="8"/>
        <w:snapToGrid w:val="0"/>
        <w:rPr>
          <w:rFonts w:hint="default" w:cs="Times New Roman"/>
          <w:lang w:val="en-US" w:eastAsia="zh-CN"/>
        </w:rPr>
      </w:pPr>
      <w:r>
        <w:rPr>
          <w:rFonts w:hint="eastAsia" w:cs="Times New Roman"/>
          <w:lang w:val="en-US" w:eastAsia="zh-CN"/>
        </w:rPr>
        <w:t>[</w:t>
      </w:r>
      <w:r>
        <w:rPr>
          <w:rFonts w:hint="eastAsia" w:cs="Times New Roman"/>
          <w:lang w:val="en-US" w:eastAsia="zh-CN"/>
        </w:rPr>
        <w:footnoteRef/>
      </w:r>
      <w:r>
        <w:rPr>
          <w:rFonts w:hint="eastAsia" w:cs="Times New Roman"/>
          <w:lang w:val="en-US" w:eastAsia="zh-CN"/>
        </w:rPr>
        <w:t>] 王×，男，1993年2月生，湖北省黄冈人，身份证号码：42112××××××××410，系死者。</w:t>
      </w:r>
    </w:p>
  </w:footnote>
  <w:footnote w:id="2">
    <w:p>
      <w:pPr>
        <w:pStyle w:val="8"/>
        <w:snapToGrid w:val="0"/>
        <w:rPr>
          <w:rFonts w:hint="eastAsia"/>
          <w:lang w:val="en-US" w:eastAsia="zh-CN"/>
        </w:rPr>
      </w:pPr>
      <w:r>
        <w:rPr>
          <w:rFonts w:hint="eastAsia"/>
          <w:lang w:eastAsia="zh-CN"/>
        </w:rPr>
        <w:t>[</w:t>
      </w:r>
      <w:r>
        <w:rPr>
          <w:rFonts w:hint="eastAsia"/>
          <w:lang w:eastAsia="zh-CN"/>
        </w:rPr>
        <w:footnoteRef/>
      </w:r>
      <w:r>
        <w:rPr>
          <w:rFonts w:hint="eastAsia"/>
          <w:lang w:eastAsia="zh-CN"/>
        </w:rPr>
        <w:t>] 《</w:t>
      </w:r>
      <w:r>
        <w:rPr>
          <w:rFonts w:hint="eastAsia" w:ascii="宋体" w:hAnsi="宋体" w:eastAsia="宋体" w:cs="宋体"/>
          <w:lang w:val="en-US" w:eastAsia="zh-CN"/>
        </w:rPr>
        <w:t>中华人民共和国安全生产法</w:t>
      </w:r>
      <w:r>
        <w:rPr>
          <w:rFonts w:hint="eastAsia"/>
          <w:lang w:eastAsia="zh-CN"/>
        </w:rPr>
        <w:t>》</w:t>
      </w:r>
      <w:r>
        <w:rPr>
          <w:rFonts w:hint="eastAsia"/>
          <w:lang w:val="en-US" w:eastAsia="zh-CN"/>
        </w:rPr>
        <w:t>第二章</w:t>
      </w:r>
      <w:r>
        <w:rPr>
          <w:rFonts w:hint="eastAsia"/>
          <w:lang w:eastAsia="zh-CN"/>
        </w:rPr>
        <w:t>第四十九条 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协调、管理，定期进行安全检查，发现安全问题的，应当及时督促整改。</w:t>
      </w:r>
    </w:p>
  </w:footnote>
  <w:footnote w:id="3">
    <w:p>
      <w:pPr>
        <w:pStyle w:val="8"/>
        <w:snapToGrid w:val="0"/>
        <w:rPr>
          <w:rFonts w:hint="eastAsia"/>
          <w:lang w:eastAsia="zh-CN"/>
        </w:rPr>
      </w:pPr>
      <w:r>
        <w:rPr>
          <w:rFonts w:hint="eastAsia"/>
          <w:lang w:eastAsia="zh-CN"/>
        </w:rPr>
        <w:t>[</w:t>
      </w:r>
      <w:r>
        <w:rPr>
          <w:rFonts w:hint="eastAsia"/>
          <w:lang w:eastAsia="zh-CN"/>
        </w:rPr>
        <w:footnoteRef/>
      </w:r>
      <w:r>
        <w:rPr>
          <w:rFonts w:hint="eastAsia"/>
          <w:lang w:eastAsia="zh-CN"/>
        </w:rPr>
        <w:t>] 《建筑施工高处作业安全技术规范》（JGJ80-2016）：4</w:t>
      </w:r>
      <w:r>
        <w:rPr>
          <w:rFonts w:hint="eastAsia"/>
          <w:lang w:val="en-US" w:eastAsia="zh-CN"/>
        </w:rPr>
        <w:t>.1.3</w:t>
      </w:r>
      <w:r>
        <w:rPr>
          <w:rFonts w:hint="eastAsia"/>
          <w:lang w:eastAsia="zh-CN"/>
        </w:rPr>
        <w:t xml:space="preserve"> 建筑物外围边沿处，对没有设置外脚手架的工程，应设置防护栏杆；对有外脚手架的工程，应采用密目式安全立网全封闭。密目式安全立网应设置在脚手架外侧立杆上，并应与脚手杆紧密连接。</w:t>
      </w:r>
    </w:p>
  </w:footnote>
  <w:footnote w:id="4">
    <w:p>
      <w:pPr>
        <w:pStyle w:val="8"/>
        <w:snapToGrid w:val="0"/>
        <w:rPr>
          <w:rFonts w:hint="default" w:cs="Times New Roman"/>
          <w:lang w:val="en-US" w:eastAsia="zh-CN"/>
        </w:rPr>
      </w:pPr>
      <w:r>
        <w:rPr>
          <w:rFonts w:hint="eastAsia" w:cs="Times New Roman"/>
          <w:lang w:val="en-US" w:eastAsia="zh-CN"/>
        </w:rPr>
        <w:t>[</w:t>
      </w:r>
      <w:r>
        <w:rPr>
          <w:rFonts w:hint="eastAsia" w:cs="Times New Roman"/>
          <w:lang w:val="en-US" w:eastAsia="zh-CN"/>
        </w:rPr>
        <w:footnoteRef/>
      </w:r>
      <w:r>
        <w:rPr>
          <w:rFonts w:hint="eastAsia" w:cs="Times New Roman"/>
          <w:lang w:val="en-US" w:eastAsia="zh-CN"/>
        </w:rPr>
        <w:t>] 陈××，男，1987年8月生，河南南阳人，身份证号码：4113×××××××</w:t>
      </w:r>
      <w:bookmarkStart w:id="245" w:name="_GoBack"/>
      <w:bookmarkEnd w:id="245"/>
      <w:r>
        <w:rPr>
          <w:rFonts w:hint="eastAsia" w:cs="Times New Roman"/>
          <w:lang w:val="en-US" w:eastAsia="zh-CN"/>
        </w:rPr>
        <w:t>24014，系装修工人。</w:t>
      </w:r>
    </w:p>
  </w:footnote>
  <w:footnote w:id="5">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《坠落防护装备安全使用规范》（GB/T 23468-2009）：4.2.1 在施工中，如工作平面高于坠落高度基准面3m及3m以上，对人群进行坠落防护时，应在存在坠落危险的部位下方张挂安全平网。</w:t>
      </w:r>
    </w:p>
  </w:footnote>
  <w:footnote w:id="6">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w:t>
      </w:r>
      <w:r>
        <w:rPr>
          <w:rFonts w:hint="eastAsia" w:ascii="宋体" w:hAnsi="宋体" w:cs="宋体"/>
          <w:lang w:val="en-US" w:eastAsia="zh-CN"/>
        </w:rPr>
        <w:t>第三章</w:t>
      </w:r>
      <w:r>
        <w:rPr>
          <w:rFonts w:hint="eastAsia" w:ascii="宋体" w:hAnsi="宋体" w:eastAsia="宋体" w:cs="宋体"/>
          <w:lang w:val="en-US" w:eastAsia="zh-CN"/>
        </w:rPr>
        <w:t>第五十七条：从业人员在作业过程中，应当严格落实岗位安全责任，遵守本单位的安全生产规章制度和操作规程，服从管理，正确佩戴和使用劳动防护用品。</w:t>
      </w:r>
    </w:p>
  </w:footnote>
  <w:footnote w:id="7">
    <w:p>
      <w:pPr>
        <w:pStyle w:val="8"/>
        <w:snapToGrid w:val="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w:t>
      </w:r>
      <w:r>
        <w:rPr>
          <w:rFonts w:hint="eastAsia"/>
          <w:lang w:val="en-US" w:eastAsia="zh-CN"/>
        </w:rPr>
        <w:t>》第二章第二十五条：生产经营单位的安全生产管理机构以及安全生产管理人员履行下列职责：……（五）检查本单位的安全生产状况，及时排查生产安全事故隐患，提出改进安全生产管理</w:t>
      </w:r>
      <w:r>
        <w:rPr>
          <w:rFonts w:hint="eastAsia" w:ascii="宋体" w:hAnsi="宋体" w:eastAsia="宋体" w:cs="宋体"/>
          <w:lang w:val="en-US" w:eastAsia="zh-CN"/>
        </w:rPr>
        <w:t>的建议；（六）制止和纠正违章指挥、强令冒险作业、违反操作规程的行为……；</w:t>
      </w:r>
    </w:p>
  </w:footnote>
  <w:footnote w:id="8">
    <w:p>
      <w:pPr>
        <w:pStyle w:val="8"/>
        <w:snapToGrid w:val="0"/>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w:t>
      </w:r>
      <w:r>
        <w:rPr>
          <w:rFonts w:hint="eastAsia"/>
          <w:lang w:eastAsia="zh-CN"/>
        </w:rPr>
        <w:t>》</w:t>
      </w:r>
      <w:r>
        <w:rPr>
          <w:rFonts w:hint="eastAsia"/>
          <w:lang w:val="en-US" w:eastAsia="zh-CN"/>
        </w:rPr>
        <w:t>第二章</w:t>
      </w:r>
      <w:r>
        <w:rPr>
          <w:rFonts w:hint="eastAsia"/>
          <w:lang w:eastAsia="zh-CN"/>
        </w:rPr>
        <w:t>第四十五条：</w:t>
      </w:r>
      <w:r>
        <w:rPr>
          <w:rFonts w:hint="eastAsia"/>
        </w:rPr>
        <w:t>生产经营单位必须为从业人员提供符合国家标准或者行业标准的劳动防护用品，并监督、教育从业人员按照使用规则佩戴、使用。</w:t>
      </w:r>
    </w:p>
  </w:footnote>
  <w:footnote w:id="9">
    <w:p>
      <w:pPr>
        <w:pStyle w:val="8"/>
        <w:snapToGrid w:val="0"/>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w:t>
      </w:r>
      <w:r>
        <w:rPr>
          <w:rFonts w:hint="eastAsia"/>
          <w:lang w:eastAsia="zh-CN"/>
        </w:rPr>
        <w:t>》</w:t>
      </w:r>
      <w:r>
        <w:rPr>
          <w:rFonts w:hint="eastAsia"/>
          <w:lang w:val="en-US" w:eastAsia="zh-CN"/>
        </w:rPr>
        <w:t>第四章</w:t>
      </w:r>
      <w:r>
        <w:rPr>
          <w:rFonts w:hint="eastAsia"/>
        </w:rPr>
        <w:t>第七十五条</w:t>
      </w:r>
      <w:r>
        <w:rPr>
          <w:rFonts w:hint="eastAsia"/>
          <w:lang w:eastAsia="zh-CN"/>
        </w:rPr>
        <w:t>：</w:t>
      </w:r>
      <w:r>
        <w:rPr>
          <w:rFonts w:hint="eastAsia"/>
        </w:rPr>
        <w:t>居民委员会、村民委员会发现其所在区域内的生产经营单位存在事故隐患或者安全生产违法行为时，应当向当地人民政府或者有关部门报告。</w:t>
      </w:r>
    </w:p>
  </w:footnote>
  <w:footnote w:id="10">
    <w:p>
      <w:pPr>
        <w:pStyle w:val="8"/>
        <w:snapToGrid w:val="0"/>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《刑法》第二编第二章第一百三十五条</w:t>
      </w:r>
      <w:r>
        <w:rPr>
          <w:rFonts w:hint="eastAsia" w:ascii="宋体" w:hAnsi="宋体" w:cs="宋体"/>
          <w:lang w:val="en-US" w:eastAsia="zh-CN"/>
        </w:rPr>
        <w:t>：</w:t>
      </w:r>
      <w:r>
        <w:rPr>
          <w:rFonts w:hint="eastAsia" w:ascii="宋体" w:hAnsi="宋体" w:eastAsia="宋体" w:cs="宋体"/>
          <w:lang w:val="en-US" w:eastAsia="zh-CN"/>
        </w:rPr>
        <w:t>安全生产设施或者安全生产条件不符合国家规定，因而发生重大伤亡</w:t>
      </w:r>
      <w:r>
        <w:rPr>
          <w:rFonts w:hint="eastAsia"/>
          <w:lang w:val="en-US" w:eastAsia="zh-CN"/>
        </w:rPr>
        <w:t>事故或者造成其他严重后果的，对直接负责的主管人员和其他直接责任人员，处三年以下有期徒刑或者拘役；情节特别恶劣的，处三年以上七年以下有期徒刑。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5396"/>
    <w:rsid w:val="052E2449"/>
    <w:rsid w:val="05703C45"/>
    <w:rsid w:val="057D0815"/>
    <w:rsid w:val="07395391"/>
    <w:rsid w:val="0A515570"/>
    <w:rsid w:val="0CA41DDF"/>
    <w:rsid w:val="0CC0076D"/>
    <w:rsid w:val="0D493D18"/>
    <w:rsid w:val="0DC723DD"/>
    <w:rsid w:val="0E035AFB"/>
    <w:rsid w:val="0E37265D"/>
    <w:rsid w:val="0E9C6B5C"/>
    <w:rsid w:val="0EA053FC"/>
    <w:rsid w:val="0F2C0A1D"/>
    <w:rsid w:val="0F5B1D46"/>
    <w:rsid w:val="11BF68B1"/>
    <w:rsid w:val="13F23B13"/>
    <w:rsid w:val="143E7E89"/>
    <w:rsid w:val="158C4FC9"/>
    <w:rsid w:val="162B7E36"/>
    <w:rsid w:val="193D7C9A"/>
    <w:rsid w:val="1C160934"/>
    <w:rsid w:val="1CA02ADB"/>
    <w:rsid w:val="1D333941"/>
    <w:rsid w:val="212C2263"/>
    <w:rsid w:val="21AF04AC"/>
    <w:rsid w:val="22F07C26"/>
    <w:rsid w:val="23A52142"/>
    <w:rsid w:val="24CA0735"/>
    <w:rsid w:val="259865C8"/>
    <w:rsid w:val="27D95335"/>
    <w:rsid w:val="294D6B14"/>
    <w:rsid w:val="2A28598E"/>
    <w:rsid w:val="2F101E6D"/>
    <w:rsid w:val="2FBF5BFF"/>
    <w:rsid w:val="32AE0D43"/>
    <w:rsid w:val="32F22440"/>
    <w:rsid w:val="34617316"/>
    <w:rsid w:val="36E64C2A"/>
    <w:rsid w:val="39932A48"/>
    <w:rsid w:val="39F4235E"/>
    <w:rsid w:val="3A293F7F"/>
    <w:rsid w:val="3A70706E"/>
    <w:rsid w:val="3BBD0335"/>
    <w:rsid w:val="3C9270EC"/>
    <w:rsid w:val="3D9C09E1"/>
    <w:rsid w:val="3F37676C"/>
    <w:rsid w:val="41BC3C28"/>
    <w:rsid w:val="42DC70C7"/>
    <w:rsid w:val="431450ED"/>
    <w:rsid w:val="43C80A96"/>
    <w:rsid w:val="44477744"/>
    <w:rsid w:val="4568508F"/>
    <w:rsid w:val="45C0799E"/>
    <w:rsid w:val="47AD4EFF"/>
    <w:rsid w:val="4B764F4E"/>
    <w:rsid w:val="4BED7988"/>
    <w:rsid w:val="4F2C0D72"/>
    <w:rsid w:val="51C22C05"/>
    <w:rsid w:val="53425A4E"/>
    <w:rsid w:val="54FC0A9C"/>
    <w:rsid w:val="57E353D6"/>
    <w:rsid w:val="587A266A"/>
    <w:rsid w:val="589C46D4"/>
    <w:rsid w:val="593E1C6B"/>
    <w:rsid w:val="5ABB1E27"/>
    <w:rsid w:val="5CAD3CF9"/>
    <w:rsid w:val="60A30DA3"/>
    <w:rsid w:val="63BE49E4"/>
    <w:rsid w:val="658718C4"/>
    <w:rsid w:val="67520CE4"/>
    <w:rsid w:val="67BE15B5"/>
    <w:rsid w:val="68EC3E32"/>
    <w:rsid w:val="68ED2C87"/>
    <w:rsid w:val="6ACB5E08"/>
    <w:rsid w:val="6EB45EBD"/>
    <w:rsid w:val="6F3525E1"/>
    <w:rsid w:val="7094292C"/>
    <w:rsid w:val="716F406F"/>
    <w:rsid w:val="71A651FE"/>
    <w:rsid w:val="72D84D32"/>
    <w:rsid w:val="73B153C5"/>
    <w:rsid w:val="747F72CD"/>
    <w:rsid w:val="74E84350"/>
    <w:rsid w:val="75CF495D"/>
    <w:rsid w:val="789C7E3D"/>
    <w:rsid w:val="7C0B0FD0"/>
    <w:rsid w:val="7E1F2805"/>
    <w:rsid w:val="FFBE9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00" w:lineRule="exact"/>
      <w:outlineLvl w:val="0"/>
    </w:pPr>
    <w:rPr>
      <w:rFonts w:ascii="Times New Roman" w:hAnsi="Times New Roman" w:eastAsia="黑体"/>
      <w:kern w:val="44"/>
    </w:rPr>
  </w:style>
  <w:style w:type="paragraph" w:styleId="4">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楷体_GB2312"/>
    </w:rPr>
  </w:style>
  <w:style w:type="paragraph" w:styleId="5">
    <w:name w:val="heading 3"/>
    <w:basedOn w:val="1"/>
    <w:next w:val="1"/>
    <w:link w:val="12"/>
    <w:semiHidden/>
    <w:unhideWhenUsed/>
    <w:qFormat/>
    <w:uiPriority w:val="0"/>
    <w:pPr>
      <w:keepNext/>
      <w:keepLines/>
      <w:spacing w:beforeLines="0" w:beforeAutospacing="0" w:afterLines="0" w:afterAutospacing="0" w:line="413" w:lineRule="auto"/>
      <w:outlineLvl w:val="2"/>
    </w:pPr>
    <w:rPr>
      <w:rFonts w:ascii="仿宋_GB2312" w:hAnsi="仿宋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spacing w:line="240" w:lineRule="auto"/>
      <w:jc w:val="left"/>
    </w:pPr>
    <w:rPr>
      <w:sz w:val="18"/>
      <w:szCs w:val="18"/>
    </w:rPr>
  </w:style>
  <w:style w:type="character" w:styleId="11">
    <w:name w:val="footnote reference"/>
    <w:basedOn w:val="10"/>
    <w:qFormat/>
    <w:uiPriority w:val="0"/>
    <w:rPr>
      <w:vertAlign w:val="superscript"/>
    </w:rPr>
  </w:style>
  <w:style w:type="character" w:customStyle="1" w:styleId="12">
    <w:name w:val="标题 3 Char"/>
    <w:link w:val="5"/>
    <w:qFormat/>
    <w:uiPriority w:val="0"/>
    <w:rPr>
      <w:rFonts w:ascii="仿宋_GB2312" w:hAnsi="仿宋_GB2312" w:eastAsia="仿宋_GB2312"/>
      <w:b/>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646879d-9332-47a5-80ed-099ce3426b6a}"/>
        <w:style w:val=""/>
        <w:category>
          <w:name w:val="常规"/>
          <w:gallery w:val="placeholder"/>
        </w:category>
        <w:types>
          <w:type w:val="bbPlcHdr"/>
        </w:types>
        <w:behaviors>
          <w:behavior w:val="content"/>
        </w:behaviors>
        <w:description w:val=""/>
        <w:guid w:val="{d646879d-9332-47a5-80ed-099ce3426b6a}"/>
      </w:docPartPr>
      <w:docPartBody>
        <w:p>
          <w:r>
            <w:rPr>
              <w:color w:val="808080"/>
            </w:rPr>
            <w:t>单击此处输入文字。</w:t>
          </w:r>
        </w:p>
      </w:docPartBody>
    </w:docPart>
    <w:docPart>
      <w:docPartPr>
        <w:name w:val="{4e26f012-8690-4db4-a7ec-3b53461f3f8f}"/>
        <w:style w:val=""/>
        <w:category>
          <w:name w:val="常规"/>
          <w:gallery w:val="placeholder"/>
        </w:category>
        <w:types>
          <w:type w:val="bbPlcHdr"/>
        </w:types>
        <w:behaviors>
          <w:behavior w:val="content"/>
        </w:behaviors>
        <w:description w:val=""/>
        <w:guid w:val="{4e26f012-8690-4db4-a7ec-3b53461f3f8f}"/>
      </w:docPartPr>
      <w:docPartBody>
        <w:p>
          <w:r>
            <w:rPr>
              <w:color w:val="808080"/>
            </w:rPr>
            <w:t>单击此处输入文字。</w:t>
          </w:r>
        </w:p>
      </w:docPartBody>
    </w:docPart>
    <w:docPart>
      <w:docPartPr>
        <w:name w:val="{5c798ea0-8f6f-4a32-979e-55aba9e22248}"/>
        <w:style w:val=""/>
        <w:category>
          <w:name w:val="常规"/>
          <w:gallery w:val="placeholder"/>
        </w:category>
        <w:types>
          <w:type w:val="bbPlcHdr"/>
        </w:types>
        <w:behaviors>
          <w:behavior w:val="content"/>
        </w:behaviors>
        <w:description w:val=""/>
        <w:guid w:val="{5c798ea0-8f6f-4a32-979e-55aba9e22248}"/>
      </w:docPartPr>
      <w:docPartBody>
        <w:p>
          <w:r>
            <w:rPr>
              <w:color w:val="808080"/>
            </w:rPr>
            <w:t>单击此处输入文字。</w:t>
          </w:r>
        </w:p>
      </w:docPartBody>
    </w:docPart>
    <w:docPart>
      <w:docPartPr>
        <w:name w:val="{619d2c39-89ea-4fdf-ac2c-ad3106bc26ca}"/>
        <w:style w:val=""/>
        <w:category>
          <w:name w:val="常规"/>
          <w:gallery w:val="placeholder"/>
        </w:category>
        <w:types>
          <w:type w:val="bbPlcHdr"/>
        </w:types>
        <w:behaviors>
          <w:behavior w:val="content"/>
        </w:behaviors>
        <w:description w:val=""/>
        <w:guid w:val="{619d2c39-89ea-4fdf-ac2c-ad3106bc26ca}"/>
      </w:docPartPr>
      <w:docPartBody>
        <w:p>
          <w:r>
            <w:rPr>
              <w:color w:val="808080"/>
            </w:rPr>
            <w:t>单击此处输入文字。</w:t>
          </w:r>
        </w:p>
      </w:docPartBody>
    </w:docPart>
    <w:docPart>
      <w:docPartPr>
        <w:name w:val="{53729f63-071f-480e-bdba-af958650e836}"/>
        <w:style w:val=""/>
        <w:category>
          <w:name w:val="常规"/>
          <w:gallery w:val="placeholder"/>
        </w:category>
        <w:types>
          <w:type w:val="bbPlcHdr"/>
        </w:types>
        <w:behaviors>
          <w:behavior w:val="content"/>
        </w:behaviors>
        <w:description w:val=""/>
        <w:guid w:val="{53729f63-071f-480e-bdba-af958650e836}"/>
      </w:docPartPr>
      <w:docPartBody>
        <w:p>
          <w:r>
            <w:rPr>
              <w:color w:val="808080"/>
            </w:rPr>
            <w:t>单击此处输入文字。</w:t>
          </w:r>
        </w:p>
      </w:docPartBody>
    </w:docPart>
    <w:docPart>
      <w:docPartPr>
        <w:name w:val="{ca973484-78e4-4f56-b0c6-1038c6428a5e}"/>
        <w:style w:val=""/>
        <w:category>
          <w:name w:val="常规"/>
          <w:gallery w:val="placeholder"/>
        </w:category>
        <w:types>
          <w:type w:val="bbPlcHdr"/>
        </w:types>
        <w:behaviors>
          <w:behavior w:val="content"/>
        </w:behaviors>
        <w:description w:val=""/>
        <w:guid w:val="{ca973484-78e4-4f56-b0c6-1038c6428a5e}"/>
      </w:docPartPr>
      <w:docPartBody>
        <w:p>
          <w:r>
            <w:rPr>
              <w:color w:val="808080"/>
            </w:rPr>
            <w:t>单击此处输入文字。</w:t>
          </w:r>
        </w:p>
      </w:docPartBody>
    </w:docPart>
    <w:docPart>
      <w:docPartPr>
        <w:name w:val="{7ce6bbea-6406-415f-8989-5f8b089390bd}"/>
        <w:style w:val=""/>
        <w:category>
          <w:name w:val="常规"/>
          <w:gallery w:val="placeholder"/>
        </w:category>
        <w:types>
          <w:type w:val="bbPlcHdr"/>
        </w:types>
        <w:behaviors>
          <w:behavior w:val="content"/>
        </w:behaviors>
        <w:description w:val=""/>
        <w:guid w:val="{7ce6bbea-6406-415f-8989-5f8b089390bd}"/>
      </w:docPartPr>
      <w:docPartBody>
        <w:p>
          <w:r>
            <w:rPr>
              <w:color w:val="808080"/>
            </w:rPr>
            <w:t>单击此处输入文字。</w:t>
          </w:r>
        </w:p>
      </w:docPartBody>
    </w:docPart>
    <w:docPart>
      <w:docPartPr>
        <w:name w:val="{d4aa3f7a-115e-4812-b8f9-f79e5e1f538d}"/>
        <w:style w:val=""/>
        <w:category>
          <w:name w:val="常规"/>
          <w:gallery w:val="placeholder"/>
        </w:category>
        <w:types>
          <w:type w:val="bbPlcHdr"/>
        </w:types>
        <w:behaviors>
          <w:behavior w:val="content"/>
        </w:behaviors>
        <w:description w:val=""/>
        <w:guid w:val="{d4aa3f7a-115e-4812-b8f9-f79e5e1f538d}"/>
      </w:docPartPr>
      <w:docPartBody>
        <w:p>
          <w:r>
            <w:rPr>
              <w:color w:val="808080"/>
            </w:rPr>
            <w:t>单击此处输入文字。</w:t>
          </w:r>
        </w:p>
      </w:docPartBody>
    </w:docPart>
    <w:docPart>
      <w:docPartPr>
        <w:name w:val="{36f0b29b-7b03-45d2-9b29-5b85039c2ef7}"/>
        <w:style w:val=""/>
        <w:category>
          <w:name w:val="常规"/>
          <w:gallery w:val="placeholder"/>
        </w:category>
        <w:types>
          <w:type w:val="bbPlcHdr"/>
        </w:types>
        <w:behaviors>
          <w:behavior w:val="content"/>
        </w:behaviors>
        <w:description w:val=""/>
        <w:guid w:val="{36f0b29b-7b03-45d2-9b29-5b85039c2ef7}"/>
      </w:docPartPr>
      <w:docPartBody>
        <w:p>
          <w:r>
            <w:rPr>
              <w:color w:val="808080"/>
            </w:rPr>
            <w:t>单击此处输入文字。</w:t>
          </w:r>
        </w:p>
      </w:docPartBody>
    </w:docPart>
    <w:docPart>
      <w:docPartPr>
        <w:name w:val="{552776a6-b92c-47fc-9919-eef5a2a58b93}"/>
        <w:style w:val=""/>
        <w:category>
          <w:name w:val="常规"/>
          <w:gallery w:val="placeholder"/>
        </w:category>
        <w:types>
          <w:type w:val="bbPlcHdr"/>
        </w:types>
        <w:behaviors>
          <w:behavior w:val="content"/>
        </w:behaviors>
        <w:description w:val=""/>
        <w:guid w:val="{552776a6-b92c-47fc-9919-eef5a2a58b93}"/>
      </w:docPartPr>
      <w:docPartBody>
        <w:p>
          <w:r>
            <w:rPr>
              <w:color w:val="808080"/>
            </w:rPr>
            <w:t>单击此处输入文字。</w:t>
          </w:r>
        </w:p>
      </w:docPartBody>
    </w:docPart>
    <w:docPart>
      <w:docPartPr>
        <w:name w:val="{783f0405-a058-4fe5-9efa-6e5106fe9868}"/>
        <w:style w:val=""/>
        <w:category>
          <w:name w:val="常规"/>
          <w:gallery w:val="placeholder"/>
        </w:category>
        <w:types>
          <w:type w:val="bbPlcHdr"/>
        </w:types>
        <w:behaviors>
          <w:behavior w:val="content"/>
        </w:behaviors>
        <w:description w:val=""/>
        <w:guid w:val="{783f0405-a058-4fe5-9efa-6e5106fe9868}"/>
      </w:docPartPr>
      <w:docPartBody>
        <w:p>
          <w:r>
            <w:rPr>
              <w:color w:val="808080"/>
            </w:rPr>
            <w:t>单击此处输入文字。</w:t>
          </w:r>
        </w:p>
      </w:docPartBody>
    </w:docPart>
    <w:docPart>
      <w:docPartPr>
        <w:name w:val="{4e7ae743-f0a4-44b0-bb7e-407c13261f9d}"/>
        <w:style w:val=""/>
        <w:category>
          <w:name w:val="常规"/>
          <w:gallery w:val="placeholder"/>
        </w:category>
        <w:types>
          <w:type w:val="bbPlcHdr"/>
        </w:types>
        <w:behaviors>
          <w:behavior w:val="content"/>
        </w:behaviors>
        <w:description w:val=""/>
        <w:guid w:val="{4e7ae743-f0a4-44b0-bb7e-407c13261f9d}"/>
      </w:docPartPr>
      <w:docPartBody>
        <w:p>
          <w:r>
            <w:rPr>
              <w:color w:val="808080"/>
            </w:rPr>
            <w:t>单击此处输入文字。</w:t>
          </w:r>
        </w:p>
      </w:docPartBody>
    </w:docPart>
    <w:docPart>
      <w:docPartPr>
        <w:name w:val="{263f0347-570d-4bca-85b5-7110f6c60712}"/>
        <w:style w:val=""/>
        <w:category>
          <w:name w:val="常规"/>
          <w:gallery w:val="placeholder"/>
        </w:category>
        <w:types>
          <w:type w:val="bbPlcHdr"/>
        </w:types>
        <w:behaviors>
          <w:behavior w:val="content"/>
        </w:behaviors>
        <w:description w:val=""/>
        <w:guid w:val="{263f0347-570d-4bca-85b5-7110f6c60712}"/>
      </w:docPartPr>
      <w:docPartBody>
        <w:p>
          <w:r>
            <w:rPr>
              <w:color w:val="808080"/>
            </w:rPr>
            <w:t>单击此处输入文字。</w:t>
          </w:r>
        </w:p>
      </w:docPartBody>
    </w:docPart>
    <w:docPart>
      <w:docPartPr>
        <w:name w:val="{083f718c-e021-4730-819f-8be382e9090a}"/>
        <w:style w:val=""/>
        <w:category>
          <w:name w:val="常规"/>
          <w:gallery w:val="placeholder"/>
        </w:category>
        <w:types>
          <w:type w:val="bbPlcHdr"/>
        </w:types>
        <w:behaviors>
          <w:behavior w:val="content"/>
        </w:behaviors>
        <w:description w:val=""/>
        <w:guid w:val="{083f718c-e021-4730-819f-8be382e9090a}"/>
      </w:docPartPr>
      <w:docPartBody>
        <w:p>
          <w:r>
            <w:rPr>
              <w:color w:val="808080"/>
            </w:rPr>
            <w:t>单击此处输入文字。</w:t>
          </w:r>
        </w:p>
      </w:docPartBody>
    </w:docPart>
    <w:docPart>
      <w:docPartPr>
        <w:name w:val="{8a66240e-78bc-429c-b449-45fdea494b67}"/>
        <w:style w:val=""/>
        <w:category>
          <w:name w:val="常规"/>
          <w:gallery w:val="placeholder"/>
        </w:category>
        <w:types>
          <w:type w:val="bbPlcHdr"/>
        </w:types>
        <w:behaviors>
          <w:behavior w:val="content"/>
        </w:behaviors>
        <w:description w:val=""/>
        <w:guid w:val="{8a66240e-78bc-429c-b449-45fdea494b67}"/>
      </w:docPartPr>
      <w:docPartBody>
        <w:p>
          <w:r>
            <w:rPr>
              <w:color w:val="808080"/>
            </w:rPr>
            <w:t>单击此处输入文字。</w:t>
          </w:r>
        </w:p>
      </w:docPartBody>
    </w:docPart>
    <w:docPart>
      <w:docPartPr>
        <w:name w:val="{4f58d280-d0f9-4a08-b15b-fde62ddf3d58}"/>
        <w:style w:val=""/>
        <w:category>
          <w:name w:val="常规"/>
          <w:gallery w:val="placeholder"/>
        </w:category>
        <w:types>
          <w:type w:val="bbPlcHdr"/>
        </w:types>
        <w:behaviors>
          <w:behavior w:val="content"/>
        </w:behaviors>
        <w:description w:val=""/>
        <w:guid w:val="{4f58d280-d0f9-4a08-b15b-fde62ddf3d58}"/>
      </w:docPartPr>
      <w:docPartBody>
        <w:p>
          <w:r>
            <w:rPr>
              <w:color w:val="808080"/>
            </w:rPr>
            <w:t>单击此处输入文字。</w:t>
          </w:r>
        </w:p>
      </w:docPartBody>
    </w:docPart>
    <w:docPart>
      <w:docPartPr>
        <w:name w:val="{937561bb-0960-4996-aeba-561b4971b987}"/>
        <w:style w:val=""/>
        <w:category>
          <w:name w:val="常规"/>
          <w:gallery w:val="placeholder"/>
        </w:category>
        <w:types>
          <w:type w:val="bbPlcHdr"/>
        </w:types>
        <w:behaviors>
          <w:behavior w:val="content"/>
        </w:behaviors>
        <w:description w:val=""/>
        <w:guid w:val="{937561bb-0960-4996-aeba-561b4971b987}"/>
      </w:docPartPr>
      <w:docPartBody>
        <w:p>
          <w:r>
            <w:rPr>
              <w:color w:val="808080"/>
            </w:rPr>
            <w:t>单击此处输入文字。</w:t>
          </w:r>
        </w:p>
      </w:docPartBody>
    </w:docPart>
    <w:docPart>
      <w:docPartPr>
        <w:name w:val="{d6b7561a-9f87-4c9f-9213-fc1caad16ea0}"/>
        <w:style w:val=""/>
        <w:category>
          <w:name w:val="常规"/>
          <w:gallery w:val="placeholder"/>
        </w:category>
        <w:types>
          <w:type w:val="bbPlcHdr"/>
        </w:types>
        <w:behaviors>
          <w:behavior w:val="content"/>
        </w:behaviors>
        <w:description w:val=""/>
        <w:guid w:val="{d6b7561a-9f87-4c9f-9213-fc1caad16ea0}"/>
      </w:docPartPr>
      <w:docPartBody>
        <w:p>
          <w:r>
            <w:rPr>
              <w:color w:val="808080"/>
            </w:rPr>
            <w:t>单击此处输入文字。</w:t>
          </w:r>
        </w:p>
      </w:docPartBody>
    </w:docPart>
    <w:docPart>
      <w:docPartPr>
        <w:name w:val="{53ec003a-3358-4767-b627-a28ab6e90d4b}"/>
        <w:style w:val=""/>
        <w:category>
          <w:name w:val="常规"/>
          <w:gallery w:val="placeholder"/>
        </w:category>
        <w:types>
          <w:type w:val="bbPlcHdr"/>
        </w:types>
        <w:behaviors>
          <w:behavior w:val="content"/>
        </w:behaviors>
        <w:description w:val=""/>
        <w:guid w:val="{53ec003a-3358-4767-b627-a28ab6e90d4b}"/>
      </w:docPartPr>
      <w:docPartBody>
        <w:p>
          <w:r>
            <w:rPr>
              <w:color w:val="808080"/>
            </w:rPr>
            <w:t>单击此处输入文字。</w:t>
          </w:r>
        </w:p>
      </w:docPartBody>
    </w:docPart>
    <w:docPart>
      <w:docPartPr>
        <w:name w:val="{7583b9b6-06ee-4ba7-88f4-e901414e5265}"/>
        <w:style w:val=""/>
        <w:category>
          <w:name w:val="常规"/>
          <w:gallery w:val="placeholder"/>
        </w:category>
        <w:types>
          <w:type w:val="bbPlcHdr"/>
        </w:types>
        <w:behaviors>
          <w:behavior w:val="content"/>
        </w:behaviors>
        <w:description w:val=""/>
        <w:guid w:val="{7583b9b6-06ee-4ba7-88f4-e901414e5265}"/>
      </w:docPartPr>
      <w:docPartBody>
        <w:p>
          <w:r>
            <w:rPr>
              <w:color w:val="808080"/>
            </w:rPr>
            <w:t>单击此处输入文字。</w:t>
          </w:r>
        </w:p>
      </w:docPartBody>
    </w:docPart>
    <w:docPart>
      <w:docPartPr>
        <w:name w:val="{df43115e-89e8-451d-97dc-ba652a704c95}"/>
        <w:style w:val=""/>
        <w:category>
          <w:name w:val="常规"/>
          <w:gallery w:val="placeholder"/>
        </w:category>
        <w:types>
          <w:type w:val="bbPlcHdr"/>
        </w:types>
        <w:behaviors>
          <w:behavior w:val="content"/>
        </w:behaviors>
        <w:description w:val=""/>
        <w:guid w:val="{df43115e-89e8-451d-97dc-ba652a704c95}"/>
      </w:docPartPr>
      <w:docPartBody>
        <w:p>
          <w:r>
            <w:rPr>
              <w:color w:val="808080"/>
            </w:rPr>
            <w:t>单击此处输入文字。</w:t>
          </w:r>
        </w:p>
      </w:docPartBody>
    </w:docPart>
    <w:docPart>
      <w:docPartPr>
        <w:name w:val="{7dd080fe-1514-46d1-b79e-45d9de879f41}"/>
        <w:style w:val=""/>
        <w:category>
          <w:name w:val="常规"/>
          <w:gallery w:val="placeholder"/>
        </w:category>
        <w:types>
          <w:type w:val="bbPlcHdr"/>
        </w:types>
        <w:behaviors>
          <w:behavior w:val="content"/>
        </w:behaviors>
        <w:description w:val=""/>
        <w:guid w:val="{7dd080fe-1514-46d1-b79e-45d9de879f4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2022-06-21T17:26:00Z</dcterms:created>
  <dc:creator>admin</dc:creator>
  <cp:lastModifiedBy>abc</cp:lastModifiedBy>
  <cp:lastPrinted>2023-08-18T12:16:00Z</cp:lastPrinted>
  <dcterms:modified xsi:type="dcterms:W3CDTF">2024-02-04T10:48:41Z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4B62E2AC712F436784E84E25BD46284C</vt:lpwstr>
  </property>
</Properties>
</file>