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bookmarkStart w:id="0" w:name="_Toc1646"/>
      <w:bookmarkStart w:id="1" w:name="_Toc17051"/>
      <w:bookmarkStart w:id="2" w:name="_Toc8745"/>
      <w:bookmarkStart w:id="3" w:name="_Toc20783"/>
      <w:bookmarkStart w:id="4" w:name="_Toc19040"/>
      <w:bookmarkStart w:id="5" w:name="_Toc21264"/>
      <w:bookmarkStart w:id="6" w:name="_Toc21154"/>
      <w:bookmarkStart w:id="7" w:name="_Toc11497"/>
      <w:bookmarkStart w:id="8" w:name="_Toc26939"/>
      <w:bookmarkStart w:id="9" w:name="_Toc28345"/>
      <w:r>
        <w:rPr>
          <w:rFonts w:hint="eastAsia" w:ascii="方正小标宋简体" w:hAnsi="方正小标宋简体" w:eastAsia="方正小标宋简体" w:cs="方正小标宋简体"/>
          <w:sz w:val="44"/>
          <w:szCs w:val="44"/>
          <w:lang w:val="en-US" w:eastAsia="zh-CN"/>
        </w:rPr>
        <w:t>普宁占陇民楼“5·26”一般高处坠落事故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调查报告</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5"/>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pStyle w:val="5"/>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both"/>
        <w:rPr>
          <w:rFonts w:hint="eastAsia"/>
          <w:lang w:eastAsia="zh-CN"/>
        </w:rPr>
      </w:pPr>
    </w:p>
    <w:p>
      <w:pPr>
        <w:pStyle w:val="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普宁市人民政府事故调查组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sectPr>
          <w:footnotePr>
            <w:numFmt w:val="decimal"/>
          </w:footnotePr>
          <w:pgSz w:w="11906" w:h="16838"/>
          <w:pgMar w:top="2098" w:right="1474" w:bottom="1984" w:left="1587" w:header="851" w:footer="992" w:gutter="0"/>
          <w:pgNumType w:fmt="numberInDash"/>
          <w:cols w:space="720" w:num="1"/>
          <w:docGrid w:type="lines" w:linePitch="312" w:charSpace="0"/>
        </w:sectPr>
      </w:pPr>
      <w:r>
        <w:rPr>
          <w:rFonts w:hint="eastAsia" w:ascii="方正小标宋简体" w:hAnsi="方正小标宋简体" w:eastAsia="方正小标宋简体" w:cs="方正小标宋简体"/>
          <w:kern w:val="2"/>
          <w:sz w:val="32"/>
          <w:szCs w:val="32"/>
          <w:lang w:val="en-US" w:eastAsia="zh-CN" w:bidi="ar-SA"/>
        </w:rPr>
        <w:t>2024年7月</w:t>
      </w:r>
    </w:p>
    <w:sdt>
      <w:sdtPr>
        <w:rPr>
          <w:rFonts w:ascii="宋体" w:hAnsi="宋体" w:eastAsia="宋体" w:cs="Times New Roman"/>
          <w:kern w:val="2"/>
          <w:sz w:val="32"/>
          <w:szCs w:val="32"/>
          <w:lang w:val="en-US" w:eastAsia="zh-CN" w:bidi="ar-SA"/>
        </w:rPr>
        <w:id w:val="147459479"/>
        <w15:color w:val="DBDBDB"/>
        <w:docPartObj>
          <w:docPartGallery w:val="Table of Contents"/>
          <w:docPartUnique/>
        </w:docPartObj>
      </w:sdtPr>
      <w:sdtEndPr>
        <w:rPr>
          <w:rFonts w:hint="default" w:ascii="Calibri" w:hAnsi="Calibri" w:eastAsia="宋体" w:cs="Times New Roman"/>
          <w:b/>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sz w:val="28"/>
              <w:szCs w:val="28"/>
              <w:lang w:val="en-US" w:eastAsia="zh-CN"/>
            </w:rPr>
            <w:fldChar w:fldCharType="begin"/>
          </w:r>
          <w:r>
            <w:rPr>
              <w:rFonts w:hint="default"/>
              <w:sz w:val="28"/>
              <w:szCs w:val="28"/>
              <w:lang w:val="en-US" w:eastAsia="zh-CN"/>
            </w:rPr>
            <w:instrText xml:space="preserve">TOC \o "1-2" \h \u </w:instrText>
          </w:r>
          <w:r>
            <w:rPr>
              <w:rFonts w:hint="default"/>
              <w:sz w:val="28"/>
              <w:szCs w:val="28"/>
              <w:lang w:val="en-US" w:eastAsia="zh-CN"/>
            </w:rPr>
            <w:fldChar w:fldCharType="separate"/>
          </w:r>
          <w:r>
            <w:rPr>
              <w:rFonts w:hint="default"/>
              <w:b w:val="0"/>
              <w:bCs/>
              <w:sz w:val="28"/>
              <w:szCs w:val="28"/>
              <w:lang w:val="en-US" w:eastAsia="zh-CN"/>
            </w:rPr>
            <w:fldChar w:fldCharType="begin"/>
          </w:r>
          <w:r>
            <w:rPr>
              <w:rFonts w:hint="default"/>
              <w:b w:val="0"/>
              <w:bCs/>
              <w:sz w:val="28"/>
              <w:szCs w:val="28"/>
              <w:lang w:val="en-US" w:eastAsia="zh-CN"/>
            </w:rPr>
            <w:instrText xml:space="preserve"> HYPERLINK \l _Toc22850 </w:instrText>
          </w:r>
          <w:r>
            <w:rPr>
              <w:rFonts w:hint="default"/>
              <w:b w:val="0"/>
              <w:bCs/>
              <w:sz w:val="28"/>
              <w:szCs w:val="28"/>
              <w:lang w:val="en-US" w:eastAsia="zh-CN"/>
            </w:rPr>
            <w:fldChar w:fldCharType="separate"/>
          </w:r>
          <w:r>
            <w:rPr>
              <w:rFonts w:hint="eastAsia" w:ascii="黑体" w:hAnsi="黑体" w:eastAsia="黑体" w:cs="黑体"/>
              <w:b w:val="0"/>
              <w:bCs/>
              <w:sz w:val="28"/>
              <w:szCs w:val="28"/>
              <w:lang w:eastAsia="zh-CN"/>
            </w:rPr>
            <w:t>一、事故基本情况</w:t>
          </w:r>
          <w:r>
            <w:rPr>
              <w:b w:val="0"/>
              <w:bCs/>
              <w:sz w:val="28"/>
              <w:szCs w:val="28"/>
            </w:rPr>
            <w:tab/>
          </w:r>
          <w:r>
            <w:rPr>
              <w:b w:val="0"/>
              <w:bCs/>
              <w:sz w:val="28"/>
              <w:szCs w:val="28"/>
            </w:rPr>
            <w:fldChar w:fldCharType="begin"/>
          </w:r>
          <w:r>
            <w:rPr>
              <w:b w:val="0"/>
              <w:bCs/>
              <w:sz w:val="28"/>
              <w:szCs w:val="28"/>
            </w:rPr>
            <w:instrText xml:space="preserve"> PAGEREF _Toc22850 \h </w:instrText>
          </w:r>
          <w:r>
            <w:rPr>
              <w:b w:val="0"/>
              <w:bCs/>
              <w:sz w:val="28"/>
              <w:szCs w:val="28"/>
            </w:rPr>
            <w:fldChar w:fldCharType="separate"/>
          </w:r>
          <w:r>
            <w:rPr>
              <w:b w:val="0"/>
              <w:bCs/>
              <w:sz w:val="28"/>
              <w:szCs w:val="28"/>
            </w:rPr>
            <w:t>- 1 -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_Toc9260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（一）涉事自建房情况</w:t>
          </w:r>
          <w:r>
            <w:rPr>
              <w:b w:val="0"/>
              <w:bCs/>
              <w:sz w:val="28"/>
              <w:szCs w:val="28"/>
            </w:rPr>
            <w:tab/>
          </w:r>
          <w:r>
            <w:rPr>
              <w:b w:val="0"/>
              <w:bCs/>
              <w:sz w:val="28"/>
              <w:szCs w:val="28"/>
            </w:rPr>
            <w:fldChar w:fldCharType="begin"/>
          </w:r>
          <w:r>
            <w:rPr>
              <w:b w:val="0"/>
              <w:bCs/>
              <w:sz w:val="28"/>
              <w:szCs w:val="28"/>
            </w:rPr>
            <w:instrText xml:space="preserve"> PAGEREF _Toc9260 \h </w:instrText>
          </w:r>
          <w:r>
            <w:rPr>
              <w:b w:val="0"/>
              <w:bCs/>
              <w:sz w:val="28"/>
              <w:szCs w:val="28"/>
            </w:rPr>
            <w:fldChar w:fldCharType="separate"/>
          </w:r>
          <w:r>
            <w:rPr>
              <w:b w:val="0"/>
              <w:bCs/>
              <w:sz w:val="28"/>
              <w:szCs w:val="28"/>
            </w:rPr>
            <w:t>- 1 -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b w:val="0"/>
              <w:bCs/>
              <w:sz w:val="28"/>
              <w:szCs w:val="28"/>
              <w:lang w:val="en-US" w:eastAsia="zh-CN"/>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_Toc16804 </w:instrText>
          </w:r>
          <w:r>
            <w:rPr>
              <w:rFonts w:hint="default"/>
              <w:b w:val="0"/>
              <w:bCs/>
              <w:sz w:val="28"/>
              <w:szCs w:val="28"/>
              <w:lang w:val="en-US" w:eastAsia="zh-CN"/>
            </w:rPr>
            <w:fldChar w:fldCharType="separate"/>
          </w:r>
          <w:r>
            <w:rPr>
              <w:rFonts w:hint="eastAsia" w:ascii="楷体_GB2312" w:hAnsi="楷体_GB2312" w:eastAsia="楷体_GB2312" w:cs="楷体_GB2312"/>
              <w:b w:val="0"/>
              <w:bCs/>
              <w:sz w:val="28"/>
              <w:szCs w:val="28"/>
              <w:lang w:val="en-US" w:eastAsia="zh-CN"/>
            </w:rPr>
            <w:t>（二）施工作业情况</w:t>
          </w:r>
          <w:r>
            <w:rPr>
              <w:b w:val="0"/>
              <w:bCs/>
              <w:sz w:val="28"/>
              <w:szCs w:val="28"/>
            </w:rPr>
            <w:tab/>
          </w:r>
          <w:r>
            <w:rPr>
              <w:b w:val="0"/>
              <w:bCs/>
              <w:sz w:val="28"/>
              <w:szCs w:val="28"/>
            </w:rPr>
            <w:fldChar w:fldCharType="begin"/>
          </w:r>
          <w:r>
            <w:rPr>
              <w:b w:val="0"/>
              <w:bCs/>
              <w:sz w:val="28"/>
              <w:szCs w:val="28"/>
            </w:rPr>
            <w:instrText xml:space="preserve"> PAGEREF _Toc16804 \h </w:instrText>
          </w:r>
          <w:r>
            <w:rPr>
              <w:b w:val="0"/>
              <w:bCs/>
              <w:sz w:val="28"/>
              <w:szCs w:val="28"/>
            </w:rPr>
            <w:fldChar w:fldCharType="separate"/>
          </w:r>
          <w:r>
            <w:rPr>
              <w:b w:val="0"/>
              <w:bCs/>
              <w:sz w:val="28"/>
              <w:szCs w:val="28"/>
            </w:rPr>
            <w:t>- 2 -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_Toc20532 </w:instrText>
          </w:r>
          <w:r>
            <w:rPr>
              <w:rFonts w:hint="default"/>
              <w:b w:val="0"/>
              <w:bCs/>
              <w:sz w:val="28"/>
              <w:szCs w:val="28"/>
              <w:lang w:val="en-US" w:eastAsia="zh-CN"/>
            </w:rPr>
            <w:fldChar w:fldCharType="separate"/>
          </w:r>
          <w:r>
            <w:rPr>
              <w:rFonts w:hint="eastAsia" w:ascii="楷体_GB2312" w:hAnsi="楷体_GB2312" w:eastAsia="楷体_GB2312" w:cs="楷体_GB2312"/>
              <w:b w:val="0"/>
              <w:bCs/>
              <w:sz w:val="28"/>
              <w:szCs w:val="28"/>
              <w:lang w:val="en-US" w:eastAsia="zh-CN"/>
            </w:rPr>
            <w:t>（三）事故发生经过</w:t>
          </w:r>
          <w:r>
            <w:rPr>
              <w:b w:val="0"/>
              <w:bCs/>
              <w:sz w:val="28"/>
              <w:szCs w:val="28"/>
            </w:rPr>
            <w:tab/>
          </w:r>
          <w:r>
            <w:rPr>
              <w:b w:val="0"/>
              <w:bCs/>
              <w:sz w:val="28"/>
              <w:szCs w:val="28"/>
            </w:rPr>
            <w:fldChar w:fldCharType="begin"/>
          </w:r>
          <w:r>
            <w:rPr>
              <w:b w:val="0"/>
              <w:bCs/>
              <w:sz w:val="28"/>
              <w:szCs w:val="28"/>
            </w:rPr>
            <w:instrText xml:space="preserve"> PAGEREF _Toc20532 \h </w:instrText>
          </w:r>
          <w:r>
            <w:rPr>
              <w:b w:val="0"/>
              <w:bCs/>
              <w:sz w:val="28"/>
              <w:szCs w:val="28"/>
            </w:rPr>
            <w:fldChar w:fldCharType="separate"/>
          </w:r>
          <w:r>
            <w:rPr>
              <w:b w:val="0"/>
              <w:bCs/>
              <w:sz w:val="28"/>
              <w:szCs w:val="28"/>
            </w:rPr>
            <w:t>- 2 -</w:t>
          </w:r>
          <w:r>
            <w:rPr>
              <w:b w:val="0"/>
              <w:bCs/>
              <w:sz w:val="28"/>
              <w:szCs w:val="28"/>
            </w:rPr>
            <w:fldChar w:fldCharType="end"/>
          </w:r>
          <w:r>
            <w:rPr>
              <w:rFonts w:hint="default"/>
              <w:b w:val="0"/>
              <w:bCs/>
              <w:sz w:val="28"/>
              <w:szCs w:val="28"/>
              <w:lang w:val="en-US" w:eastAsia="zh-CN"/>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_Toc6951 </w:instrText>
          </w:r>
          <w:r>
            <w:rPr>
              <w:rFonts w:hint="default"/>
              <w:b w:val="0"/>
              <w:bCs/>
              <w:sz w:val="28"/>
              <w:szCs w:val="28"/>
              <w:lang w:val="en-US" w:eastAsia="zh-CN"/>
            </w:rPr>
            <w:fldChar w:fldCharType="separate"/>
          </w:r>
          <w:r>
            <w:rPr>
              <w:rFonts w:hint="eastAsia" w:ascii="黑体" w:hAnsi="黑体" w:eastAsia="黑体" w:cs="黑体"/>
              <w:b w:val="0"/>
              <w:bCs/>
              <w:sz w:val="28"/>
              <w:szCs w:val="28"/>
              <w:lang w:val="en-US" w:eastAsia="zh-CN"/>
            </w:rPr>
            <w:t>二、事故应急处置及评估情况</w:t>
          </w:r>
          <w:r>
            <w:rPr>
              <w:b w:val="0"/>
              <w:bCs/>
              <w:sz w:val="28"/>
              <w:szCs w:val="28"/>
            </w:rPr>
            <w:tab/>
          </w:r>
          <w:r>
            <w:rPr>
              <w:b w:val="0"/>
              <w:bCs/>
              <w:sz w:val="28"/>
              <w:szCs w:val="28"/>
            </w:rPr>
            <w:fldChar w:fldCharType="begin"/>
          </w:r>
          <w:r>
            <w:rPr>
              <w:b w:val="0"/>
              <w:bCs/>
              <w:sz w:val="28"/>
              <w:szCs w:val="28"/>
            </w:rPr>
            <w:instrText xml:space="preserve"> PAGEREF _Toc6951 \h </w:instrText>
          </w:r>
          <w:r>
            <w:rPr>
              <w:b w:val="0"/>
              <w:bCs/>
              <w:sz w:val="28"/>
              <w:szCs w:val="28"/>
            </w:rPr>
            <w:fldChar w:fldCharType="separate"/>
          </w:r>
          <w:r>
            <w:rPr>
              <w:b w:val="0"/>
              <w:bCs/>
              <w:sz w:val="28"/>
              <w:szCs w:val="28"/>
            </w:rPr>
            <w:t>- 3 -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_Toc4119 </w:instrText>
          </w:r>
          <w:r>
            <w:rPr>
              <w:rFonts w:hint="default"/>
              <w:b w:val="0"/>
              <w:bCs/>
              <w:sz w:val="28"/>
              <w:szCs w:val="28"/>
              <w:lang w:val="en-US" w:eastAsia="zh-CN"/>
            </w:rPr>
            <w:fldChar w:fldCharType="separate"/>
          </w:r>
          <w:r>
            <w:rPr>
              <w:rFonts w:hint="eastAsia" w:ascii="楷体_GB2312" w:hAnsi="楷体_GB2312" w:eastAsia="楷体_GB2312" w:cs="楷体_GB2312"/>
              <w:b w:val="0"/>
              <w:bCs/>
              <w:sz w:val="28"/>
              <w:szCs w:val="28"/>
              <w:lang w:val="en-US" w:eastAsia="zh-CN"/>
            </w:rPr>
            <w:t>（一）应急救援情况</w:t>
          </w:r>
          <w:r>
            <w:rPr>
              <w:b w:val="0"/>
              <w:bCs/>
              <w:sz w:val="28"/>
              <w:szCs w:val="28"/>
            </w:rPr>
            <w:tab/>
          </w:r>
          <w:r>
            <w:rPr>
              <w:b w:val="0"/>
              <w:bCs/>
              <w:sz w:val="28"/>
              <w:szCs w:val="28"/>
            </w:rPr>
            <w:fldChar w:fldCharType="begin"/>
          </w:r>
          <w:r>
            <w:rPr>
              <w:b w:val="0"/>
              <w:bCs/>
              <w:sz w:val="28"/>
              <w:szCs w:val="28"/>
            </w:rPr>
            <w:instrText xml:space="preserve"> PAGEREF _Toc4119 \h </w:instrText>
          </w:r>
          <w:r>
            <w:rPr>
              <w:b w:val="0"/>
              <w:bCs/>
              <w:sz w:val="28"/>
              <w:szCs w:val="28"/>
            </w:rPr>
            <w:fldChar w:fldCharType="separate"/>
          </w:r>
          <w:r>
            <w:rPr>
              <w:b w:val="0"/>
              <w:bCs/>
              <w:sz w:val="28"/>
              <w:szCs w:val="28"/>
            </w:rPr>
            <w:t>- 3 -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_Toc17118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（二）事故信息接报及响应情况</w:t>
          </w:r>
          <w:r>
            <w:rPr>
              <w:b w:val="0"/>
              <w:bCs/>
              <w:sz w:val="28"/>
              <w:szCs w:val="28"/>
            </w:rPr>
            <w:tab/>
          </w:r>
          <w:r>
            <w:rPr>
              <w:b w:val="0"/>
              <w:bCs/>
              <w:sz w:val="28"/>
              <w:szCs w:val="28"/>
            </w:rPr>
            <w:fldChar w:fldCharType="begin"/>
          </w:r>
          <w:r>
            <w:rPr>
              <w:b w:val="0"/>
              <w:bCs/>
              <w:sz w:val="28"/>
              <w:szCs w:val="28"/>
            </w:rPr>
            <w:instrText xml:space="preserve"> PAGEREF _Toc17118 \h </w:instrText>
          </w:r>
          <w:r>
            <w:rPr>
              <w:b w:val="0"/>
              <w:bCs/>
              <w:sz w:val="28"/>
              <w:szCs w:val="28"/>
            </w:rPr>
            <w:fldChar w:fldCharType="separate"/>
          </w:r>
          <w:r>
            <w:rPr>
              <w:b w:val="0"/>
              <w:bCs/>
              <w:sz w:val="28"/>
              <w:szCs w:val="28"/>
            </w:rPr>
            <w:t>- 4 -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_Toc31986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（三）善后处置情况</w:t>
          </w:r>
          <w:r>
            <w:rPr>
              <w:b w:val="0"/>
              <w:bCs/>
              <w:sz w:val="28"/>
              <w:szCs w:val="28"/>
            </w:rPr>
            <w:tab/>
          </w:r>
          <w:r>
            <w:rPr>
              <w:b w:val="0"/>
              <w:bCs/>
              <w:sz w:val="28"/>
              <w:szCs w:val="28"/>
            </w:rPr>
            <w:fldChar w:fldCharType="begin"/>
          </w:r>
          <w:r>
            <w:rPr>
              <w:b w:val="0"/>
              <w:bCs/>
              <w:sz w:val="28"/>
              <w:szCs w:val="28"/>
            </w:rPr>
            <w:instrText xml:space="preserve"> PAGEREF _Toc31986 \h </w:instrText>
          </w:r>
          <w:r>
            <w:rPr>
              <w:b w:val="0"/>
              <w:bCs/>
              <w:sz w:val="28"/>
              <w:szCs w:val="28"/>
            </w:rPr>
            <w:fldChar w:fldCharType="separate"/>
          </w:r>
          <w:r>
            <w:rPr>
              <w:b w:val="0"/>
              <w:bCs/>
              <w:sz w:val="28"/>
              <w:szCs w:val="28"/>
            </w:rPr>
            <w:t>- 4 -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_Toc493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（四）应急处置评估</w:t>
          </w:r>
          <w:r>
            <w:rPr>
              <w:b w:val="0"/>
              <w:bCs/>
              <w:sz w:val="28"/>
              <w:szCs w:val="28"/>
            </w:rPr>
            <w:tab/>
          </w:r>
          <w:r>
            <w:rPr>
              <w:b w:val="0"/>
              <w:bCs/>
              <w:sz w:val="28"/>
              <w:szCs w:val="28"/>
            </w:rPr>
            <w:fldChar w:fldCharType="begin"/>
          </w:r>
          <w:r>
            <w:rPr>
              <w:b w:val="0"/>
              <w:bCs/>
              <w:sz w:val="28"/>
              <w:szCs w:val="28"/>
            </w:rPr>
            <w:instrText xml:space="preserve"> PAGEREF _Toc493 \h </w:instrText>
          </w:r>
          <w:r>
            <w:rPr>
              <w:b w:val="0"/>
              <w:bCs/>
              <w:sz w:val="28"/>
              <w:szCs w:val="28"/>
            </w:rPr>
            <w:fldChar w:fldCharType="separate"/>
          </w:r>
          <w:r>
            <w:rPr>
              <w:b w:val="0"/>
              <w:bCs/>
              <w:sz w:val="28"/>
              <w:szCs w:val="28"/>
            </w:rPr>
            <w:t>- 4 -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_Toc6661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（五）人员伤亡和直接经济损失情况</w:t>
          </w:r>
          <w:r>
            <w:rPr>
              <w:b w:val="0"/>
              <w:bCs/>
              <w:sz w:val="28"/>
              <w:szCs w:val="28"/>
            </w:rPr>
            <w:tab/>
          </w:r>
          <w:r>
            <w:rPr>
              <w:b w:val="0"/>
              <w:bCs/>
              <w:sz w:val="28"/>
              <w:szCs w:val="28"/>
            </w:rPr>
            <w:fldChar w:fldCharType="begin"/>
          </w:r>
          <w:r>
            <w:rPr>
              <w:b w:val="0"/>
              <w:bCs/>
              <w:sz w:val="28"/>
              <w:szCs w:val="28"/>
            </w:rPr>
            <w:instrText xml:space="preserve"> PAGEREF _Toc6661 \h </w:instrText>
          </w:r>
          <w:r>
            <w:rPr>
              <w:b w:val="0"/>
              <w:bCs/>
              <w:sz w:val="28"/>
              <w:szCs w:val="28"/>
            </w:rPr>
            <w:fldChar w:fldCharType="separate"/>
          </w:r>
          <w:r>
            <w:rPr>
              <w:b w:val="0"/>
              <w:bCs/>
              <w:sz w:val="28"/>
              <w:szCs w:val="28"/>
            </w:rPr>
            <w:t>- 4 -</w:t>
          </w:r>
          <w:r>
            <w:rPr>
              <w:b w:val="0"/>
              <w:bCs/>
              <w:sz w:val="28"/>
              <w:szCs w:val="28"/>
            </w:rPr>
            <w:fldChar w:fldCharType="end"/>
          </w:r>
          <w:r>
            <w:rPr>
              <w:rFonts w:hint="default"/>
              <w:b w:val="0"/>
              <w:bCs/>
              <w:sz w:val="28"/>
              <w:szCs w:val="28"/>
              <w:lang w:val="en-US" w:eastAsia="zh-CN"/>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_Toc23192 </w:instrText>
          </w:r>
          <w:r>
            <w:rPr>
              <w:rFonts w:hint="default"/>
              <w:b w:val="0"/>
              <w:bCs/>
              <w:sz w:val="28"/>
              <w:szCs w:val="28"/>
              <w:lang w:val="en-US" w:eastAsia="zh-CN"/>
            </w:rPr>
            <w:fldChar w:fldCharType="separate"/>
          </w:r>
          <w:r>
            <w:rPr>
              <w:rFonts w:hint="eastAsia" w:ascii="黑体" w:hAnsi="黑体" w:eastAsia="黑体" w:cs="黑体"/>
              <w:b w:val="0"/>
              <w:bCs/>
              <w:sz w:val="28"/>
              <w:szCs w:val="28"/>
              <w:lang w:val="en-US" w:eastAsia="zh-CN"/>
            </w:rPr>
            <w:t>三、事故原因分析</w:t>
          </w:r>
          <w:r>
            <w:rPr>
              <w:b w:val="0"/>
              <w:bCs/>
              <w:sz w:val="28"/>
              <w:szCs w:val="28"/>
            </w:rPr>
            <w:tab/>
          </w:r>
          <w:r>
            <w:rPr>
              <w:b w:val="0"/>
              <w:bCs/>
              <w:sz w:val="28"/>
              <w:szCs w:val="28"/>
            </w:rPr>
            <w:fldChar w:fldCharType="begin"/>
          </w:r>
          <w:r>
            <w:rPr>
              <w:b w:val="0"/>
              <w:bCs/>
              <w:sz w:val="28"/>
              <w:szCs w:val="28"/>
            </w:rPr>
            <w:instrText xml:space="preserve"> PAGEREF _Toc23192 \h </w:instrText>
          </w:r>
          <w:r>
            <w:rPr>
              <w:b w:val="0"/>
              <w:bCs/>
              <w:sz w:val="28"/>
              <w:szCs w:val="28"/>
            </w:rPr>
            <w:fldChar w:fldCharType="separate"/>
          </w:r>
          <w:r>
            <w:rPr>
              <w:b w:val="0"/>
              <w:bCs/>
              <w:sz w:val="28"/>
              <w:szCs w:val="28"/>
            </w:rPr>
            <w:t>- 5 -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_Toc17530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（一）直接原因分析</w:t>
          </w:r>
          <w:r>
            <w:rPr>
              <w:b w:val="0"/>
              <w:bCs/>
              <w:sz w:val="28"/>
              <w:szCs w:val="28"/>
            </w:rPr>
            <w:tab/>
          </w:r>
          <w:r>
            <w:rPr>
              <w:b w:val="0"/>
              <w:bCs/>
              <w:sz w:val="28"/>
              <w:szCs w:val="28"/>
            </w:rPr>
            <w:fldChar w:fldCharType="begin"/>
          </w:r>
          <w:r>
            <w:rPr>
              <w:b w:val="0"/>
              <w:bCs/>
              <w:sz w:val="28"/>
              <w:szCs w:val="28"/>
            </w:rPr>
            <w:instrText xml:space="preserve"> PAGEREF _Toc17530 \h </w:instrText>
          </w:r>
          <w:r>
            <w:rPr>
              <w:b w:val="0"/>
              <w:bCs/>
              <w:sz w:val="28"/>
              <w:szCs w:val="28"/>
            </w:rPr>
            <w:fldChar w:fldCharType="separate"/>
          </w:r>
          <w:r>
            <w:rPr>
              <w:b w:val="0"/>
              <w:bCs/>
              <w:sz w:val="28"/>
              <w:szCs w:val="28"/>
            </w:rPr>
            <w:t>- 5 -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_Toc29039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（二）间接原因分析</w:t>
          </w:r>
          <w:r>
            <w:rPr>
              <w:b w:val="0"/>
              <w:bCs/>
              <w:sz w:val="28"/>
              <w:szCs w:val="28"/>
            </w:rPr>
            <w:tab/>
          </w:r>
          <w:r>
            <w:rPr>
              <w:b w:val="0"/>
              <w:bCs/>
              <w:sz w:val="28"/>
              <w:szCs w:val="28"/>
            </w:rPr>
            <w:fldChar w:fldCharType="begin"/>
          </w:r>
          <w:r>
            <w:rPr>
              <w:b w:val="0"/>
              <w:bCs/>
              <w:sz w:val="28"/>
              <w:szCs w:val="28"/>
            </w:rPr>
            <w:instrText xml:space="preserve"> PAGEREF _Toc29039 \h </w:instrText>
          </w:r>
          <w:r>
            <w:rPr>
              <w:b w:val="0"/>
              <w:bCs/>
              <w:sz w:val="28"/>
              <w:szCs w:val="28"/>
            </w:rPr>
            <w:fldChar w:fldCharType="separate"/>
          </w:r>
          <w:r>
            <w:rPr>
              <w:b w:val="0"/>
              <w:bCs/>
              <w:sz w:val="28"/>
              <w:szCs w:val="28"/>
            </w:rPr>
            <w:t>- 5 -</w:t>
          </w:r>
          <w:r>
            <w:rPr>
              <w:b w:val="0"/>
              <w:bCs/>
              <w:sz w:val="28"/>
              <w:szCs w:val="28"/>
            </w:rPr>
            <w:fldChar w:fldCharType="end"/>
          </w:r>
          <w:r>
            <w:rPr>
              <w:rFonts w:hint="default"/>
              <w:b w:val="0"/>
              <w:bCs/>
              <w:sz w:val="28"/>
              <w:szCs w:val="28"/>
              <w:lang w:val="en-US" w:eastAsia="zh-CN"/>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_Toc8817 </w:instrText>
          </w:r>
          <w:r>
            <w:rPr>
              <w:rFonts w:hint="default"/>
              <w:b w:val="0"/>
              <w:bCs/>
              <w:sz w:val="28"/>
              <w:szCs w:val="28"/>
              <w:lang w:val="en-US" w:eastAsia="zh-CN"/>
            </w:rPr>
            <w:fldChar w:fldCharType="separate"/>
          </w:r>
          <w:r>
            <w:rPr>
              <w:rFonts w:hint="eastAsia" w:ascii="黑体" w:hAnsi="黑体" w:eastAsia="黑体" w:cs="黑体"/>
              <w:b w:val="0"/>
              <w:bCs/>
              <w:sz w:val="28"/>
              <w:szCs w:val="28"/>
              <w:lang w:val="en-US" w:eastAsia="zh-CN"/>
            </w:rPr>
            <w:t>四、有关单位存在的主要问题</w:t>
          </w:r>
          <w:r>
            <w:rPr>
              <w:b w:val="0"/>
              <w:bCs/>
              <w:sz w:val="28"/>
              <w:szCs w:val="28"/>
            </w:rPr>
            <w:tab/>
          </w:r>
          <w:r>
            <w:rPr>
              <w:b w:val="0"/>
              <w:bCs/>
              <w:sz w:val="28"/>
              <w:szCs w:val="28"/>
            </w:rPr>
            <w:fldChar w:fldCharType="begin"/>
          </w:r>
          <w:r>
            <w:rPr>
              <w:b w:val="0"/>
              <w:bCs/>
              <w:sz w:val="28"/>
              <w:szCs w:val="28"/>
            </w:rPr>
            <w:instrText xml:space="preserve"> PAGEREF _Toc8817 \h </w:instrText>
          </w:r>
          <w:r>
            <w:rPr>
              <w:b w:val="0"/>
              <w:bCs/>
              <w:sz w:val="28"/>
              <w:szCs w:val="28"/>
            </w:rPr>
            <w:fldChar w:fldCharType="separate"/>
          </w:r>
          <w:r>
            <w:rPr>
              <w:b w:val="0"/>
              <w:bCs/>
              <w:sz w:val="28"/>
              <w:szCs w:val="28"/>
            </w:rPr>
            <w:t>- 5 -</w:t>
          </w:r>
          <w:r>
            <w:rPr>
              <w:b w:val="0"/>
              <w:bCs/>
              <w:sz w:val="28"/>
              <w:szCs w:val="28"/>
            </w:rPr>
            <w:fldChar w:fldCharType="end"/>
          </w:r>
          <w:r>
            <w:rPr>
              <w:rFonts w:hint="default"/>
              <w:b w:val="0"/>
              <w:bCs/>
              <w:sz w:val="28"/>
              <w:szCs w:val="28"/>
              <w:lang w:val="en-US" w:eastAsia="zh-CN"/>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_Toc16567 </w:instrText>
          </w:r>
          <w:r>
            <w:rPr>
              <w:rFonts w:hint="default"/>
              <w:b w:val="0"/>
              <w:bCs/>
              <w:sz w:val="28"/>
              <w:szCs w:val="28"/>
              <w:lang w:val="en-US" w:eastAsia="zh-CN"/>
            </w:rPr>
            <w:fldChar w:fldCharType="separate"/>
          </w:r>
          <w:r>
            <w:rPr>
              <w:rFonts w:hint="eastAsia" w:ascii="黑体" w:hAnsi="黑体" w:eastAsia="黑体" w:cs="黑体"/>
              <w:b w:val="0"/>
              <w:bCs/>
              <w:sz w:val="28"/>
              <w:szCs w:val="28"/>
              <w:lang w:val="en-US" w:eastAsia="zh-CN"/>
            </w:rPr>
            <w:t>五、对有关人员和单位的处理建议</w:t>
          </w:r>
          <w:r>
            <w:rPr>
              <w:b w:val="0"/>
              <w:bCs/>
              <w:sz w:val="28"/>
              <w:szCs w:val="28"/>
            </w:rPr>
            <w:tab/>
          </w:r>
          <w:r>
            <w:rPr>
              <w:b w:val="0"/>
              <w:bCs/>
              <w:sz w:val="28"/>
              <w:szCs w:val="28"/>
            </w:rPr>
            <w:fldChar w:fldCharType="begin"/>
          </w:r>
          <w:r>
            <w:rPr>
              <w:b w:val="0"/>
              <w:bCs/>
              <w:sz w:val="28"/>
              <w:szCs w:val="28"/>
            </w:rPr>
            <w:instrText xml:space="preserve"> PAGEREF _Toc16567 \h </w:instrText>
          </w:r>
          <w:r>
            <w:rPr>
              <w:b w:val="0"/>
              <w:bCs/>
              <w:sz w:val="28"/>
              <w:szCs w:val="28"/>
            </w:rPr>
            <w:fldChar w:fldCharType="separate"/>
          </w:r>
          <w:r>
            <w:rPr>
              <w:b w:val="0"/>
              <w:bCs/>
              <w:sz w:val="28"/>
              <w:szCs w:val="28"/>
            </w:rPr>
            <w:t>- 6 -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_Toc1843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（一）建议免予追究责任的人员</w:t>
          </w:r>
          <w:r>
            <w:rPr>
              <w:b w:val="0"/>
              <w:bCs/>
              <w:sz w:val="28"/>
              <w:szCs w:val="28"/>
            </w:rPr>
            <w:tab/>
          </w:r>
          <w:r>
            <w:rPr>
              <w:b w:val="0"/>
              <w:bCs/>
              <w:sz w:val="28"/>
              <w:szCs w:val="28"/>
            </w:rPr>
            <w:fldChar w:fldCharType="begin"/>
          </w:r>
          <w:r>
            <w:rPr>
              <w:b w:val="0"/>
              <w:bCs/>
              <w:sz w:val="28"/>
              <w:szCs w:val="28"/>
            </w:rPr>
            <w:instrText xml:space="preserve"> PAGEREF _Toc1843 \h </w:instrText>
          </w:r>
          <w:r>
            <w:rPr>
              <w:b w:val="0"/>
              <w:bCs/>
              <w:sz w:val="28"/>
              <w:szCs w:val="28"/>
            </w:rPr>
            <w:fldChar w:fldCharType="separate"/>
          </w:r>
          <w:r>
            <w:rPr>
              <w:b w:val="0"/>
              <w:bCs/>
              <w:sz w:val="28"/>
              <w:szCs w:val="28"/>
            </w:rPr>
            <w:t>- 6 -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_Toc28743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（二）已被司法机关采取强制措施人员</w:t>
          </w:r>
          <w:r>
            <w:rPr>
              <w:b w:val="0"/>
              <w:bCs/>
              <w:sz w:val="28"/>
              <w:szCs w:val="28"/>
            </w:rPr>
            <w:tab/>
          </w:r>
          <w:r>
            <w:rPr>
              <w:b w:val="0"/>
              <w:bCs/>
              <w:sz w:val="28"/>
              <w:szCs w:val="28"/>
            </w:rPr>
            <w:fldChar w:fldCharType="begin"/>
          </w:r>
          <w:r>
            <w:rPr>
              <w:b w:val="0"/>
              <w:bCs/>
              <w:sz w:val="28"/>
              <w:szCs w:val="28"/>
            </w:rPr>
            <w:instrText xml:space="preserve"> PAGEREF _Toc28743 \h </w:instrText>
          </w:r>
          <w:r>
            <w:rPr>
              <w:b w:val="0"/>
              <w:bCs/>
              <w:sz w:val="28"/>
              <w:szCs w:val="28"/>
            </w:rPr>
            <w:fldChar w:fldCharType="separate"/>
          </w:r>
          <w:r>
            <w:rPr>
              <w:b w:val="0"/>
              <w:bCs/>
              <w:sz w:val="28"/>
              <w:szCs w:val="28"/>
            </w:rPr>
            <w:t>- 6 -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_Toc24098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（三）对公职人员的处理建议</w:t>
          </w:r>
          <w:r>
            <w:rPr>
              <w:b w:val="0"/>
              <w:bCs/>
              <w:sz w:val="28"/>
              <w:szCs w:val="28"/>
            </w:rPr>
            <w:tab/>
          </w:r>
          <w:r>
            <w:rPr>
              <w:b w:val="0"/>
              <w:bCs/>
              <w:sz w:val="28"/>
              <w:szCs w:val="28"/>
            </w:rPr>
            <w:fldChar w:fldCharType="begin"/>
          </w:r>
          <w:r>
            <w:rPr>
              <w:b w:val="0"/>
              <w:bCs/>
              <w:sz w:val="28"/>
              <w:szCs w:val="28"/>
            </w:rPr>
            <w:instrText xml:space="preserve"> PAGEREF _Toc24098 \h </w:instrText>
          </w:r>
          <w:r>
            <w:rPr>
              <w:b w:val="0"/>
              <w:bCs/>
              <w:sz w:val="28"/>
              <w:szCs w:val="28"/>
            </w:rPr>
            <w:fldChar w:fldCharType="separate"/>
          </w:r>
          <w:r>
            <w:rPr>
              <w:b w:val="0"/>
              <w:bCs/>
              <w:sz w:val="28"/>
              <w:szCs w:val="28"/>
            </w:rPr>
            <w:t>- 6 -</w:t>
          </w:r>
          <w:r>
            <w:rPr>
              <w:b w:val="0"/>
              <w:bCs/>
              <w:sz w:val="28"/>
              <w:szCs w:val="28"/>
            </w:rPr>
            <w:fldChar w:fldCharType="end"/>
          </w:r>
          <w:r>
            <w:rPr>
              <w:rFonts w:hint="default"/>
              <w:b w:val="0"/>
              <w:bCs/>
              <w:sz w:val="28"/>
              <w:szCs w:val="28"/>
              <w:lang w:val="en-US" w:eastAsia="zh-CN"/>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_Toc15674 </w:instrText>
          </w:r>
          <w:r>
            <w:rPr>
              <w:rFonts w:hint="default"/>
              <w:b w:val="0"/>
              <w:bCs/>
              <w:sz w:val="28"/>
              <w:szCs w:val="28"/>
              <w:lang w:val="en-US" w:eastAsia="zh-CN"/>
            </w:rPr>
            <w:fldChar w:fldCharType="separate"/>
          </w:r>
          <w:r>
            <w:rPr>
              <w:rFonts w:hint="eastAsia" w:ascii="楷体_GB2312" w:hAnsi="楷体_GB2312" w:eastAsia="楷体_GB2312" w:cs="楷体_GB2312"/>
              <w:b w:val="0"/>
              <w:bCs/>
              <w:kern w:val="2"/>
              <w:sz w:val="28"/>
              <w:szCs w:val="28"/>
              <w:lang w:val="en-US" w:eastAsia="zh-CN" w:bidi="ar-SA"/>
            </w:rPr>
            <w:t>（四）其他处理建议</w:t>
          </w:r>
          <w:r>
            <w:rPr>
              <w:b w:val="0"/>
              <w:bCs/>
              <w:sz w:val="28"/>
              <w:szCs w:val="28"/>
            </w:rPr>
            <w:tab/>
          </w:r>
          <w:r>
            <w:rPr>
              <w:b w:val="0"/>
              <w:bCs/>
              <w:sz w:val="28"/>
              <w:szCs w:val="28"/>
            </w:rPr>
            <w:fldChar w:fldCharType="begin"/>
          </w:r>
          <w:r>
            <w:rPr>
              <w:b w:val="0"/>
              <w:bCs/>
              <w:sz w:val="28"/>
              <w:szCs w:val="28"/>
            </w:rPr>
            <w:instrText xml:space="preserve"> PAGEREF _Toc15674 \h </w:instrText>
          </w:r>
          <w:r>
            <w:rPr>
              <w:b w:val="0"/>
              <w:bCs/>
              <w:sz w:val="28"/>
              <w:szCs w:val="28"/>
            </w:rPr>
            <w:fldChar w:fldCharType="separate"/>
          </w:r>
          <w:r>
            <w:rPr>
              <w:b w:val="0"/>
              <w:bCs/>
              <w:sz w:val="28"/>
              <w:szCs w:val="28"/>
            </w:rPr>
            <w:t>- 8 -</w:t>
          </w:r>
          <w:r>
            <w:rPr>
              <w:b w:val="0"/>
              <w:bCs/>
              <w:sz w:val="28"/>
              <w:szCs w:val="28"/>
            </w:rPr>
            <w:fldChar w:fldCharType="end"/>
          </w:r>
          <w:r>
            <w:rPr>
              <w:rFonts w:hint="default"/>
              <w:b w:val="0"/>
              <w:bCs/>
              <w:sz w:val="28"/>
              <w:szCs w:val="28"/>
              <w:lang w:val="en-US" w:eastAsia="zh-CN"/>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rPr>
          </w:pPr>
          <w:r>
            <w:rPr>
              <w:rFonts w:hint="default"/>
              <w:b w:val="0"/>
              <w:bCs/>
              <w:sz w:val="28"/>
              <w:szCs w:val="28"/>
              <w:lang w:val="en-US" w:eastAsia="zh-CN"/>
            </w:rPr>
            <w:fldChar w:fldCharType="begin"/>
          </w:r>
          <w:r>
            <w:rPr>
              <w:rFonts w:hint="default"/>
              <w:b w:val="0"/>
              <w:bCs/>
              <w:sz w:val="28"/>
              <w:szCs w:val="28"/>
              <w:lang w:val="en-US" w:eastAsia="zh-CN"/>
            </w:rPr>
            <w:instrText xml:space="preserve"> HYPERLINK \l _Toc30741 </w:instrText>
          </w:r>
          <w:r>
            <w:rPr>
              <w:rFonts w:hint="default"/>
              <w:b w:val="0"/>
              <w:bCs/>
              <w:sz w:val="28"/>
              <w:szCs w:val="28"/>
              <w:lang w:val="en-US" w:eastAsia="zh-CN"/>
            </w:rPr>
            <w:fldChar w:fldCharType="separate"/>
          </w:r>
          <w:r>
            <w:rPr>
              <w:rFonts w:hint="eastAsia" w:ascii="黑体" w:hAnsi="黑体" w:eastAsia="黑体" w:cs="黑体"/>
              <w:b w:val="0"/>
              <w:bCs/>
              <w:sz w:val="28"/>
              <w:szCs w:val="28"/>
              <w:lang w:val="en-US" w:eastAsia="zh-CN"/>
            </w:rPr>
            <w:t>六、事故整改和防范措施</w:t>
          </w:r>
          <w:r>
            <w:rPr>
              <w:b w:val="0"/>
              <w:bCs/>
              <w:sz w:val="28"/>
              <w:szCs w:val="28"/>
            </w:rPr>
            <w:tab/>
          </w:r>
          <w:r>
            <w:rPr>
              <w:b w:val="0"/>
              <w:bCs/>
              <w:sz w:val="28"/>
              <w:szCs w:val="28"/>
            </w:rPr>
            <w:fldChar w:fldCharType="begin"/>
          </w:r>
          <w:r>
            <w:rPr>
              <w:b w:val="0"/>
              <w:bCs/>
              <w:sz w:val="28"/>
              <w:szCs w:val="28"/>
            </w:rPr>
            <w:instrText xml:space="preserve"> PAGEREF _Toc30741 \h </w:instrText>
          </w:r>
          <w:r>
            <w:rPr>
              <w:b w:val="0"/>
              <w:bCs/>
              <w:sz w:val="28"/>
              <w:szCs w:val="28"/>
            </w:rPr>
            <w:fldChar w:fldCharType="separate"/>
          </w:r>
          <w:r>
            <w:rPr>
              <w:b w:val="0"/>
              <w:bCs/>
              <w:sz w:val="28"/>
              <w:szCs w:val="28"/>
            </w:rPr>
            <w:t>- 8 -</w:t>
          </w:r>
          <w:r>
            <w:rPr>
              <w:b w:val="0"/>
              <w:bCs/>
              <w:sz w:val="28"/>
              <w:szCs w:val="28"/>
            </w:rPr>
            <w:fldChar w:fldCharType="end"/>
          </w:r>
          <w:r>
            <w:rPr>
              <w:rFonts w:hint="default"/>
              <w:b w:val="0"/>
              <w:bCs/>
              <w:sz w:val="28"/>
              <w:szCs w:val="28"/>
              <w:lang w:val="en-US" w:eastAsia="zh-CN"/>
            </w:rPr>
            <w:fldChar w:fldCharType="end"/>
          </w:r>
        </w:p>
        <w:p>
          <w:pPr>
            <w:keepNext w:val="0"/>
            <w:keepLines w:val="0"/>
            <w:pageBreakBefore w:val="0"/>
            <w:kinsoku/>
            <w:wordWrap/>
            <w:overflowPunct/>
            <w:topLinePunct w:val="0"/>
            <w:autoSpaceDE/>
            <w:autoSpaceDN/>
            <w:bidi w:val="0"/>
            <w:adjustRightInd/>
            <w:snapToGrid/>
            <w:spacing w:line="240" w:lineRule="auto"/>
            <w:ind w:leftChars="0"/>
            <w:textAlignment w:val="auto"/>
            <w:outlineLvl w:val="9"/>
            <w:rPr>
              <w:rFonts w:hint="default"/>
              <w:lang w:val="en-US" w:eastAsia="zh-CN"/>
            </w:rPr>
            <w:sectPr>
              <w:footnotePr>
                <w:numFmt w:val="decimal"/>
              </w:footnotePr>
              <w:pgSz w:w="11906" w:h="16838"/>
              <w:pgMar w:top="2098" w:right="1474" w:bottom="1984" w:left="1587" w:header="851" w:footer="992" w:gutter="0"/>
              <w:pgNumType w:fmt="numberInDash"/>
              <w:cols w:space="720" w:num="1"/>
              <w:docGrid w:type="lines" w:linePitch="312" w:charSpace="0"/>
            </w:sectPr>
          </w:pPr>
          <w:r>
            <w:rPr>
              <w:rFonts w:hint="default"/>
              <w:b/>
              <w:szCs w:val="28"/>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2024年5月26日，在占陇镇练江村发生一人员在一自建房工地乘坐升降机时，意外失足坠至一楼地面，后经120医生抢救无效死亡的事故，造成1人死亡。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安全生产法》和《生产安全事故报告和调查处理条例》等有关规定，普宁市人民政府成立普宁占陇民楼“5·26”一般高处坠落事故调查组（普府办函〔2024〕36号），调查组由市委常委、常务副市长吴邓文任组长，市政府办公室副主任张秋城、市应急管理局局长陈家国任副组长，成员从市公安局、应急管理局、住房和城乡建设局、城管执法局、总工会和占陇镇人民政府等单位抽调组成。同时，邀请市纪委监委介入调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的原则，对事故进行深入细致全面的调查，现已查明事故发生的经过、原因、应急处置、人员伤亡和直接经济损失等情况，认定事故性质和责任，提出对有关人员和单位的处理建议，并针对事故原因及暴露出的突出问题，提出事故整改防范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val="en-US" w:eastAsia="zh-CN"/>
        </w:rPr>
      </w:pPr>
      <w:bookmarkStart w:id="10" w:name="_Toc31424"/>
      <w:r>
        <w:rPr>
          <w:rFonts w:hint="eastAsia" w:ascii="仿宋_GB2312" w:hAnsi="仿宋_GB2312" w:eastAsia="仿宋_GB2312" w:cs="仿宋_GB2312"/>
          <w:sz w:val="32"/>
          <w:szCs w:val="32"/>
          <w:lang w:val="en-US" w:eastAsia="zh-CN"/>
        </w:rPr>
        <w:t>经调查认定，</w:t>
      </w:r>
      <w:r>
        <w:rPr>
          <w:rFonts w:hint="eastAsia" w:ascii="仿宋_GB2312" w:hAnsi="仿宋_GB2312" w:eastAsia="仿宋_GB2312" w:cs="仿宋_GB2312"/>
          <w:b/>
          <w:bCs/>
          <w:sz w:val="32"/>
          <w:szCs w:val="32"/>
          <w:lang w:val="en-US" w:eastAsia="zh-CN"/>
        </w:rPr>
        <w:t>普宁占陇民楼“5·26”一般高处坠落事故是一起因现场安全管理不到位、工人违规作业引起的生产安全责任事故</w:t>
      </w:r>
      <w:r>
        <w:rPr>
          <w:rFonts w:hint="eastAsia" w:ascii="仿宋_GB2312" w:hAnsi="仿宋_GB2312" w:eastAsia="仿宋_GB2312" w:cs="仿宋_GB2312"/>
          <w:sz w:val="32"/>
          <w:szCs w:val="32"/>
          <w:lang w:val="en-US" w:eastAsia="zh-CN"/>
        </w:rPr>
        <w:t>。</w:t>
      </w:r>
      <w:bookmarkEnd w:id="10"/>
      <w:bookmarkStart w:id="11" w:name="_Toc18791"/>
      <w:bookmarkStart w:id="12" w:name="_Toc10264"/>
      <w:bookmarkStart w:id="13" w:name="_Toc9885"/>
      <w:bookmarkStart w:id="14" w:name="_Toc12177"/>
      <w:bookmarkStart w:id="15" w:name="_Toc8976"/>
      <w:bookmarkStart w:id="16" w:name="_Toc13262"/>
      <w:bookmarkStart w:id="17" w:name="_Toc13522"/>
      <w:bookmarkStart w:id="18" w:name="_Toc6275"/>
      <w:bookmarkStart w:id="19" w:name="_Toc5082"/>
      <w:bookmarkStart w:id="20" w:name="_Toc470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bookmarkStart w:id="21" w:name="_Toc21006"/>
      <w:bookmarkStart w:id="22" w:name="_Toc27240"/>
      <w:bookmarkStart w:id="23" w:name="_Toc4487"/>
      <w:bookmarkStart w:id="24" w:name="_Toc22850"/>
      <w:bookmarkStart w:id="25" w:name="_Toc16790"/>
      <w:r>
        <w:rPr>
          <w:rFonts w:hint="eastAsia" w:ascii="黑体" w:hAnsi="黑体" w:eastAsia="黑体" w:cs="黑体"/>
          <w:sz w:val="32"/>
          <w:szCs w:val="32"/>
          <w:lang w:eastAsia="zh-CN"/>
        </w:rPr>
        <w:t>一、事故基本情况</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6" w:name="_Toc29855"/>
      <w:bookmarkStart w:id="27" w:name="_Toc17987"/>
      <w:bookmarkStart w:id="28" w:name="_Toc5457"/>
      <w:bookmarkStart w:id="29" w:name="_Toc18499"/>
      <w:bookmarkStart w:id="30" w:name="_Toc27391"/>
      <w:bookmarkStart w:id="31" w:name="_Toc12160"/>
      <w:bookmarkStart w:id="32" w:name="_Toc9260"/>
      <w:bookmarkStart w:id="33" w:name="_Toc20606"/>
      <w:bookmarkStart w:id="34" w:name="_Toc14804"/>
      <w:bookmarkStart w:id="35" w:name="_Toc27022"/>
      <w:bookmarkStart w:id="36" w:name="_Toc6107"/>
      <w:bookmarkStart w:id="37" w:name="_Toc28878"/>
      <w:bookmarkStart w:id="38" w:name="_Toc3901"/>
      <w:bookmarkStart w:id="39" w:name="_Toc29445"/>
      <w:bookmarkStart w:id="40" w:name="_Toc26295"/>
      <w:r>
        <w:rPr>
          <w:rFonts w:hint="eastAsia" w:ascii="楷体_GB2312" w:hAnsi="楷体_GB2312" w:eastAsia="楷体_GB2312" w:cs="楷体_GB2312"/>
          <w:kern w:val="2"/>
          <w:sz w:val="32"/>
          <w:szCs w:val="32"/>
          <w:lang w:val="en-US" w:eastAsia="zh-CN" w:bidi="ar-SA"/>
        </w:rPr>
        <w:t>（一）涉事自建房情况</w:t>
      </w:r>
      <w:bookmarkEnd w:id="26"/>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41" w:name="_Toc1160"/>
      <w:bookmarkStart w:id="42" w:name="_Toc30354"/>
      <w:bookmarkStart w:id="43" w:name="_Toc26518"/>
      <w:bookmarkStart w:id="44" w:name="_Toc18117"/>
      <w:r>
        <w:rPr>
          <w:rFonts w:hint="eastAsia" w:ascii="仿宋_GB2312" w:hAnsi="仿宋_GB2312" w:eastAsia="仿宋_GB2312" w:cs="仿宋_GB2312"/>
          <w:kern w:val="2"/>
          <w:sz w:val="32"/>
          <w:szCs w:val="32"/>
          <w:lang w:val="en-US" w:eastAsia="zh-CN" w:bidi="ar-SA"/>
        </w:rPr>
        <w:t>涉事自建房为普宁市占陇镇练江村两西村新厝东片居五巷。位于占陇练江小北村道西侧。小北村道现场路段南北走向，往南通往练江学校，往北通往志古寮村。</w:t>
      </w:r>
      <w:bookmarkEnd w:id="4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default"/>
          <w:lang w:val="en-US" w:eastAsia="zh-CN"/>
        </w:rPr>
      </w:pPr>
      <w:bookmarkStart w:id="45" w:name="_Toc730"/>
      <w:r>
        <w:rPr>
          <w:rFonts w:hint="eastAsia" w:ascii="仿宋_GB2312" w:hAnsi="仿宋_GB2312" w:eastAsia="仿宋_GB2312" w:cs="仿宋_GB2312"/>
          <w:kern w:val="2"/>
          <w:sz w:val="32"/>
          <w:szCs w:val="32"/>
          <w:lang w:val="en-US" w:eastAsia="zh-CN" w:bidi="ar-SA"/>
        </w:rPr>
        <w:t>现场自建房坐北朝南，占地面积共176平方米，地类及规划全部为农村宅基地。自建房分为东西两户，发生事故的为东侧一户。涉事自建房户主为陈炳坛</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0"/>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，总共建设了11层，于2023年11月封顶，未办理用地和规划许可手续。自建房东南侧有一简易升降机，升降机内轿厢停留在九楼与十楼之间。</w:t>
      </w:r>
      <w:bookmarkEnd w:id="45"/>
    </w:p>
    <w:bookmarkEnd w:id="42"/>
    <w:bookmarkEnd w:id="43"/>
    <w:bookmarkEnd w:id="44"/>
    <w:p>
      <w:pPr>
        <w:pStyle w:val="5"/>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46" w:name="_Toc4908"/>
      <w:bookmarkStart w:id="47" w:name="_Toc27155"/>
      <w:bookmarkStart w:id="48" w:name="_Toc16804"/>
      <w:bookmarkStart w:id="49" w:name="_Toc14302"/>
      <w:bookmarkStart w:id="50" w:name="_Toc2532"/>
      <w:bookmarkStart w:id="51" w:name="_Toc1714"/>
      <w:r>
        <w:rPr>
          <w:rFonts w:hint="eastAsia" w:ascii="楷体_GB2312" w:hAnsi="楷体_GB2312" w:eastAsia="楷体_GB2312" w:cs="楷体_GB2312"/>
          <w:sz w:val="32"/>
          <w:szCs w:val="32"/>
          <w:lang w:val="en-US" w:eastAsia="zh-CN"/>
        </w:rPr>
        <w:t>（二）施工作业情况</w:t>
      </w:r>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2023年7月份，厝主陈炳坛开始对位于练江村的老厝进行改建。至2023年11月份，建筑主体结构建设完成，并封顶。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2024年5月11日，厝主陈炳坛与黄光云</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达成口头约定：黄光云以每平方米45元的价格承包陈炳坛在练江村自建房贴瓷砖的装修工程，工人由黄光云自行安排。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双方达成作业承接意向后，未签订书面承包合同和安全生产管理协议</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2"/>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在达成约定之后，黄光云便开始安排工人陆陆续续到陈炳坛的自建房内进行装修作业。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52" w:name="_Toc12307"/>
      <w:bookmarkStart w:id="53" w:name="_Toc3597"/>
      <w:bookmarkStart w:id="54" w:name="_Toc8607"/>
      <w:bookmarkStart w:id="55" w:name="_Toc19846"/>
      <w:bookmarkStart w:id="56" w:name="_Toc20532"/>
      <w:r>
        <w:rPr>
          <w:rFonts w:hint="eastAsia" w:ascii="楷体_GB2312" w:hAnsi="楷体_GB2312" w:eastAsia="楷体_GB2312" w:cs="楷体_GB2312"/>
          <w:sz w:val="32"/>
          <w:szCs w:val="32"/>
          <w:lang w:val="en-US" w:eastAsia="zh-CN"/>
        </w:rPr>
        <w:t>（三）事故发生经过</w:t>
      </w:r>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2024年5月26日上午7时许，黄光云安排了工人陈旭生</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3"/>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、谢定中</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4"/>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、伍远良</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5"/>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、刘二古</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6"/>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、刘付贵</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7"/>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、张力亚</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8"/>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、谢定方</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9"/>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到陈炳坛的自建房进行作业。陈旭生到十楼负责切割厕所门；谢定中在一楼负责搬运装修材料到升降机上；谢定方和刘付贵在三楼负责砌墙；张力亚、伍远良和刘二古在十一楼负责贴地板砖。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至8时许，黄光云和陈旭生一起乘坐升降机上到十楼。到达十楼后，陈旭生便带上工具到十楼准备施工。黄光云仍继续乘坐升降机下降。大约过了3分钟，在一楼的谢定中突然听到“砰”的一声，转头发现黄光云从升降机上摔下来了，整个人趴在升降机底部的地面上，脸上全是血。见状，谢定中马上大声呼喊告知楼上的工友。谢定方和刘付贵在三楼听到喊叫声后，马上赶到一楼。</w:t>
      </w:r>
    </w:p>
    <w:bookmarkEnd w:id="36"/>
    <w:bookmarkEnd w:id="37"/>
    <w:bookmarkEnd w:id="38"/>
    <w:bookmarkEnd w:id="39"/>
    <w:bookmarkEnd w:id="4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57" w:name="_Toc26417"/>
      <w:bookmarkStart w:id="58" w:name="_Toc9613"/>
      <w:bookmarkStart w:id="59" w:name="_Toc10297"/>
      <w:bookmarkStart w:id="60" w:name="_Toc1291"/>
      <w:bookmarkStart w:id="61" w:name="_Toc31934"/>
      <w:bookmarkStart w:id="62" w:name="_Toc21495"/>
      <w:bookmarkStart w:id="63" w:name="_Toc21772"/>
      <w:bookmarkStart w:id="64" w:name="_Toc29980"/>
      <w:bookmarkStart w:id="65" w:name="_Toc7864"/>
      <w:bookmarkStart w:id="66" w:name="_Toc1462"/>
      <w:bookmarkStart w:id="67" w:name="_Toc26673"/>
      <w:bookmarkStart w:id="68" w:name="_Toc20714"/>
      <w:bookmarkStart w:id="69" w:name="_Toc11165"/>
      <w:bookmarkStart w:id="70" w:name="_Toc6951"/>
      <w:bookmarkStart w:id="71" w:name="_Toc19423"/>
      <w:r>
        <w:rPr>
          <w:rFonts w:hint="eastAsia" w:ascii="黑体" w:hAnsi="黑体" w:eastAsia="黑体" w:cs="黑体"/>
          <w:sz w:val="32"/>
          <w:szCs w:val="32"/>
          <w:lang w:val="en-US" w:eastAsia="zh-CN"/>
        </w:rPr>
        <w:t>二、</w:t>
      </w:r>
      <w:bookmarkEnd w:id="57"/>
      <w:bookmarkEnd w:id="58"/>
      <w:bookmarkEnd w:id="59"/>
      <w:bookmarkEnd w:id="60"/>
      <w:bookmarkEnd w:id="61"/>
      <w:r>
        <w:rPr>
          <w:rFonts w:hint="eastAsia" w:ascii="黑体" w:hAnsi="黑体" w:eastAsia="黑体" w:cs="黑体"/>
          <w:sz w:val="32"/>
          <w:szCs w:val="32"/>
          <w:lang w:val="en-US" w:eastAsia="zh-CN"/>
        </w:rPr>
        <w:t>事故应急处置及评估情况</w:t>
      </w:r>
      <w:bookmarkEnd w:id="62"/>
      <w:bookmarkEnd w:id="63"/>
      <w:bookmarkEnd w:id="64"/>
      <w:bookmarkEnd w:id="65"/>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72" w:name="_Toc8541"/>
      <w:bookmarkStart w:id="73" w:name="_Toc1690"/>
      <w:bookmarkStart w:id="74" w:name="_Toc22050"/>
      <w:bookmarkStart w:id="75" w:name="_Toc30571"/>
      <w:bookmarkStart w:id="76" w:name="_Toc30320"/>
      <w:bookmarkStart w:id="77" w:name="_Toc8255"/>
      <w:bookmarkStart w:id="78" w:name="_Toc6151"/>
      <w:bookmarkStart w:id="79" w:name="_Toc27701"/>
      <w:bookmarkStart w:id="80" w:name="_Toc4119"/>
      <w:bookmarkStart w:id="81" w:name="_Toc14486"/>
      <w:bookmarkStart w:id="82" w:name="_Toc28691"/>
      <w:bookmarkStart w:id="83" w:name="_Toc2120"/>
      <w:bookmarkStart w:id="84" w:name="_Toc31302"/>
      <w:bookmarkStart w:id="85" w:name="_Toc8952"/>
      <w:bookmarkStart w:id="86" w:name="_Toc18964"/>
      <w:r>
        <w:rPr>
          <w:rFonts w:hint="eastAsia" w:ascii="楷体_GB2312" w:hAnsi="楷体_GB2312" w:eastAsia="楷体_GB2312" w:cs="楷体_GB2312"/>
          <w:sz w:val="32"/>
          <w:szCs w:val="32"/>
          <w:lang w:val="en-US" w:eastAsia="zh-CN"/>
        </w:rPr>
        <w:t>（一）应急救援情况</w:t>
      </w:r>
      <w:bookmarkEnd w:id="72"/>
      <w:bookmarkEnd w:id="73"/>
      <w:bookmarkEnd w:id="74"/>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2"/>
        <w:rPr>
          <w:rFonts w:hint="default" w:ascii="仿宋_GB2312" w:hAnsi="仿宋_GB2312" w:eastAsia="仿宋_GB2312" w:cs="仿宋_GB2312"/>
          <w:kern w:val="2"/>
          <w:sz w:val="32"/>
          <w:szCs w:val="32"/>
          <w:lang w:val="en-US" w:eastAsia="zh-CN" w:bidi="ar-SA"/>
        </w:rPr>
      </w:pPr>
      <w:bookmarkStart w:id="87" w:name="_Toc29455"/>
      <w:bookmarkStart w:id="88" w:name="_Toc14560"/>
      <w:bookmarkStart w:id="89" w:name="_Toc222"/>
      <w:r>
        <w:rPr>
          <w:rFonts w:hint="eastAsia" w:ascii="仿宋_GB2312" w:hAnsi="仿宋_GB2312" w:eastAsia="仿宋_GB2312" w:cs="仿宋_GB2312"/>
          <w:kern w:val="2"/>
          <w:sz w:val="32"/>
          <w:szCs w:val="32"/>
          <w:lang w:val="en-US" w:eastAsia="zh-CN" w:bidi="ar-SA"/>
        </w:rPr>
        <w:t>谢定方看到自己的丈夫趴在地上，便与谢定中把黄光云翻过来并移到升降机旁边的地面上。刘付贵则跑上十楼和十一楼告知其它四名工人。四名工人遂即赶到一楼查看情况。陈旭生在看到黄光云躺在地上后，便联系了厝主陈炳坛。此时，邻居陈敏辉发现了工地上出现了状况，便马上拨打了120急救电话及110报警电话。不久后，医生到达了现场，确认黄光云已经死亡。</w:t>
      </w:r>
    </w:p>
    <w:bookmarkEnd w:id="87"/>
    <w:bookmarkEnd w:id="88"/>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90" w:name="_Toc5617"/>
      <w:bookmarkStart w:id="91" w:name="_Toc336"/>
      <w:bookmarkStart w:id="92" w:name="_Toc503"/>
      <w:bookmarkStart w:id="93" w:name="_Toc17118"/>
      <w:bookmarkStart w:id="94" w:name="_Toc25004"/>
      <w:bookmarkStart w:id="95" w:name="_Toc15574"/>
      <w:bookmarkStart w:id="96" w:name="_Toc12979"/>
      <w:r>
        <w:rPr>
          <w:rFonts w:hint="eastAsia" w:ascii="楷体_GB2312" w:hAnsi="楷体_GB2312" w:eastAsia="楷体_GB2312" w:cs="楷体_GB2312"/>
          <w:kern w:val="2"/>
          <w:sz w:val="32"/>
          <w:szCs w:val="32"/>
          <w:lang w:val="en-US" w:eastAsia="zh-CN" w:bidi="ar-SA"/>
        </w:rPr>
        <w:t>（二）事故信息接报及响应情况</w:t>
      </w:r>
      <w:bookmarkEnd w:id="90"/>
      <w:bookmarkEnd w:id="91"/>
      <w:bookmarkEnd w:id="92"/>
      <w:bookmarkEnd w:id="93"/>
      <w:bookmarkEnd w:id="94"/>
      <w:bookmarkEnd w:id="95"/>
      <w:bookmarkEnd w:id="96"/>
    </w:p>
    <w:bookmarkEnd w:id="89"/>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color w:val="0000FF"/>
          <w:sz w:val="32"/>
          <w:szCs w:val="32"/>
          <w:lang w:val="en-US" w:eastAsia="zh-CN"/>
        </w:rPr>
      </w:pPr>
      <w:bookmarkStart w:id="97" w:name="_Toc1924"/>
      <w:bookmarkStart w:id="98" w:name="_Toc26077"/>
      <w:bookmarkStart w:id="99" w:name="_Toc4536"/>
      <w:r>
        <w:rPr>
          <w:rFonts w:hint="eastAsia" w:ascii="仿宋_GB2312" w:hAnsi="仿宋_GB2312" w:eastAsia="仿宋_GB2312" w:cs="仿宋_GB2312"/>
          <w:kern w:val="2"/>
          <w:sz w:val="32"/>
          <w:szCs w:val="32"/>
          <w:lang w:val="en-US" w:eastAsia="zh-CN" w:bidi="ar-SA"/>
        </w:rPr>
        <w:t>2024年5月26日9</w:t>
      </w:r>
      <w:r>
        <w:rPr>
          <w:rFonts w:hint="eastAsia" w:ascii="仿宋_GB2312" w:hAnsi="仿宋_GB2312" w:eastAsia="仿宋_GB2312" w:cs="仿宋_GB2312"/>
          <w:color w:val="auto"/>
          <w:kern w:val="2"/>
          <w:sz w:val="32"/>
          <w:szCs w:val="32"/>
          <w:lang w:val="en-US" w:eastAsia="zh-CN" w:bidi="ar-SA"/>
        </w:rPr>
        <w:t>时9分，普宁市公安局占陇镇派</w:t>
      </w:r>
      <w:r>
        <w:rPr>
          <w:rFonts w:hint="eastAsia" w:ascii="仿宋_GB2312" w:hAnsi="仿宋_GB2312" w:eastAsia="仿宋_GB2312" w:cs="仿宋_GB2312"/>
          <w:kern w:val="2"/>
          <w:sz w:val="32"/>
          <w:szCs w:val="32"/>
          <w:lang w:val="en-US" w:eastAsia="zh-CN" w:bidi="ar-SA"/>
        </w:rPr>
        <w:t>出所接市110指令，迅速组织警力到场处置；5月26日17时许，占陇</w:t>
      </w:r>
      <w:r>
        <w:rPr>
          <w:rFonts w:hint="eastAsia" w:ascii="仿宋_GB2312" w:hAnsi="仿宋_GB2312" w:eastAsia="仿宋_GB2312" w:cs="仿宋_GB2312"/>
          <w:color w:val="auto"/>
          <w:kern w:val="2"/>
          <w:sz w:val="32"/>
          <w:szCs w:val="32"/>
          <w:lang w:val="en-US" w:eastAsia="zh-CN" w:bidi="ar-SA"/>
        </w:rPr>
        <w:t>派出所及占陇镇人民政府将事故上报普宁市委、市政府以及普宁市应急管理局；19</w:t>
      </w:r>
      <w:r>
        <w:rPr>
          <w:rFonts w:hint="eastAsia" w:ascii="仿宋_GB2312" w:hAnsi="仿宋_GB2312" w:eastAsia="仿宋_GB2312" w:cs="仿宋_GB2312"/>
          <w:b w:val="0"/>
          <w:bCs w:val="0"/>
          <w:color w:val="auto"/>
          <w:sz w:val="32"/>
          <w:szCs w:val="32"/>
          <w:lang w:val="en-US" w:eastAsia="zh-CN"/>
        </w:rPr>
        <w:t>时20分</w:t>
      </w:r>
      <w:r>
        <w:rPr>
          <w:rFonts w:hint="eastAsia" w:ascii="仿宋_GB2312" w:hAnsi="仿宋_GB2312" w:eastAsia="仿宋_GB2312" w:cs="仿宋_GB2312"/>
          <w:color w:val="auto"/>
          <w:sz w:val="32"/>
          <w:szCs w:val="32"/>
          <w:lang w:val="en-US" w:eastAsia="zh-CN"/>
        </w:rPr>
        <w:t>，普宁市应急管理局分别将情况报告揭阳市应急管理局以及普宁市委值班室、市政府值班室。</w:t>
      </w:r>
      <w:bookmarkEnd w:id="97"/>
      <w:bookmarkEnd w:id="98"/>
      <w:bookmarkEnd w:id="99"/>
      <w:bookmarkStart w:id="100" w:name="_Toc31857"/>
      <w:bookmarkStart w:id="101" w:name="_Toc3051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02" w:name="_Toc3537"/>
      <w:bookmarkStart w:id="103" w:name="_Toc31113"/>
      <w:bookmarkStart w:id="104" w:name="_Toc31986"/>
      <w:bookmarkStart w:id="105" w:name="_Toc4080"/>
      <w:bookmarkStart w:id="106" w:name="_Toc32516"/>
      <w:bookmarkStart w:id="107" w:name="_Toc26871"/>
      <w:bookmarkStart w:id="108" w:name="_Toc28869"/>
      <w:r>
        <w:rPr>
          <w:rFonts w:hint="eastAsia" w:ascii="楷体_GB2312" w:hAnsi="楷体_GB2312" w:eastAsia="楷体_GB2312" w:cs="楷体_GB2312"/>
          <w:kern w:val="2"/>
          <w:sz w:val="32"/>
          <w:szCs w:val="32"/>
          <w:lang w:val="en-US" w:eastAsia="zh-CN" w:bidi="ar-SA"/>
        </w:rPr>
        <w:t>（三）善后处置情况</w:t>
      </w:r>
      <w:bookmarkEnd w:id="100"/>
      <w:bookmarkEnd w:id="101"/>
      <w:bookmarkEnd w:id="102"/>
      <w:bookmarkEnd w:id="103"/>
      <w:bookmarkEnd w:id="104"/>
      <w:bookmarkEnd w:id="105"/>
      <w:bookmarkEnd w:id="106"/>
      <w:bookmarkEnd w:id="107"/>
      <w:bookmarkEnd w:id="108"/>
      <w:bookmarkStart w:id="109" w:name="_Toc21150"/>
      <w:bookmarkStart w:id="110" w:name="_Toc15311"/>
      <w:bookmarkStart w:id="111" w:name="_Toc2164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事故发生后，厝主陈炳坛和死者黄光云家属保持积极沟通。在2024年5月29日，双方就黄光云善后赔偿事宜已协商一致，并签订</w:t>
      </w:r>
      <w:r>
        <w:rPr>
          <w:rFonts w:hint="eastAsia" w:ascii="仿宋_GB2312" w:hAnsi="仿宋_GB2312" w:eastAsia="仿宋_GB2312" w:cs="仿宋_GB2312"/>
          <w:sz w:val="32"/>
          <w:szCs w:val="32"/>
          <w:lang w:val="en-US" w:eastAsia="zh-CN"/>
        </w:rPr>
        <w:t>补偿协议书和谅解书</w:t>
      </w:r>
      <w:r>
        <w:rPr>
          <w:rFonts w:hint="eastAsia" w:ascii="仿宋_GB2312" w:hAnsi="仿宋_GB2312" w:eastAsia="仿宋_GB2312" w:cs="仿宋_GB2312"/>
          <w:color w:val="auto"/>
          <w:kern w:val="2"/>
          <w:sz w:val="32"/>
          <w:szCs w:val="32"/>
          <w:lang w:val="en-US" w:eastAsia="zh-CN" w:bidi="ar-SA"/>
        </w:rPr>
        <w:t>。</w:t>
      </w:r>
    </w:p>
    <w:bookmarkEnd w:id="109"/>
    <w:bookmarkEnd w:id="110"/>
    <w:bookmarkEnd w:id="111"/>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12" w:name="_Toc31804"/>
      <w:bookmarkStart w:id="113" w:name="_Toc1019"/>
      <w:bookmarkStart w:id="114" w:name="_Toc11581"/>
      <w:bookmarkStart w:id="115" w:name="_Toc493"/>
      <w:bookmarkStart w:id="116" w:name="_Toc30976"/>
      <w:bookmarkStart w:id="117" w:name="_Toc25727"/>
      <w:bookmarkStart w:id="118" w:name="_Toc20869"/>
      <w:bookmarkStart w:id="119" w:name="_Toc8497"/>
      <w:bookmarkStart w:id="120" w:name="_Toc23631"/>
      <w:bookmarkStart w:id="121" w:name="_Toc30774"/>
      <w:r>
        <w:rPr>
          <w:rFonts w:hint="eastAsia" w:ascii="楷体_GB2312" w:hAnsi="楷体_GB2312" w:eastAsia="楷体_GB2312" w:cs="楷体_GB2312"/>
          <w:kern w:val="2"/>
          <w:sz w:val="32"/>
          <w:szCs w:val="32"/>
          <w:lang w:val="en-US" w:eastAsia="zh-CN" w:bidi="ar-SA"/>
        </w:rPr>
        <w:t>（四）应急处置评估</w:t>
      </w:r>
      <w:bookmarkEnd w:id="112"/>
      <w:bookmarkEnd w:id="113"/>
      <w:bookmarkEnd w:id="114"/>
      <w:bookmarkEnd w:id="115"/>
      <w:bookmarkEnd w:id="116"/>
      <w:bookmarkEnd w:id="117"/>
      <w:bookmarkEnd w:id="118"/>
      <w:bookmarkEnd w:id="119"/>
      <w:bookmarkEnd w:id="120"/>
      <w:bookmarkEnd w:id="12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bookmarkStart w:id="122" w:name="_Toc10734"/>
      <w:bookmarkStart w:id="123" w:name="_Toc19658"/>
      <w:r>
        <w:rPr>
          <w:rFonts w:hint="eastAsia" w:ascii="仿宋_GB2312" w:hAnsi="仿宋_GB2312" w:eastAsia="仿宋_GB2312" w:cs="仿宋_GB2312"/>
          <w:kern w:val="2"/>
          <w:sz w:val="32"/>
          <w:szCs w:val="32"/>
          <w:lang w:val="en-US" w:eastAsia="zh-CN" w:bidi="ar-SA"/>
        </w:rPr>
        <w:t>厝主陈炳坛积极与死者家属协商善后赔偿事宜。占陇镇人民政府和公安、应急管理等部门高度重视、认真做好事故应急救援和善后处置等工作，整个事故应急处置过程未发生次生、衍生事件，舆情和社会面平稳。</w:t>
      </w:r>
    </w:p>
    <w:bookmarkEnd w:id="122"/>
    <w:bookmarkEnd w:id="123"/>
    <w:p>
      <w:pPr>
        <w:pStyle w:val="5"/>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24" w:name="_Toc21290"/>
      <w:bookmarkStart w:id="125" w:name="_Toc15635"/>
      <w:bookmarkStart w:id="126" w:name="_Toc9273"/>
      <w:bookmarkStart w:id="127" w:name="_Toc12248"/>
      <w:bookmarkStart w:id="128" w:name="_Toc18686"/>
      <w:bookmarkStart w:id="129" w:name="_Toc11249"/>
      <w:bookmarkStart w:id="130" w:name="_Toc6661"/>
      <w:bookmarkStart w:id="131" w:name="_Toc15348"/>
      <w:bookmarkStart w:id="132" w:name="_Toc19025"/>
      <w:r>
        <w:rPr>
          <w:rFonts w:hint="eastAsia" w:ascii="楷体_GB2312" w:hAnsi="楷体_GB2312" w:eastAsia="楷体_GB2312" w:cs="楷体_GB2312"/>
          <w:kern w:val="2"/>
          <w:sz w:val="32"/>
          <w:szCs w:val="32"/>
          <w:lang w:val="en-US" w:eastAsia="zh-CN" w:bidi="ar-SA"/>
        </w:rPr>
        <w:t>（五）人员伤亡和直接经济损失情况</w:t>
      </w:r>
      <w:bookmarkEnd w:id="124"/>
      <w:bookmarkEnd w:id="125"/>
      <w:bookmarkEnd w:id="126"/>
      <w:bookmarkEnd w:id="127"/>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color w:val="FF0000"/>
          <w:sz w:val="32"/>
          <w:szCs w:val="32"/>
          <w:lang w:val="en-US" w:eastAsia="zh-CN"/>
        </w:rPr>
      </w:pPr>
      <w:bookmarkStart w:id="133" w:name="_Toc1487"/>
      <w:bookmarkStart w:id="134" w:name="_Toc1773"/>
      <w:r>
        <w:rPr>
          <w:rFonts w:hint="eastAsia" w:ascii="仿宋_GB2312" w:hAnsi="仿宋_GB2312" w:eastAsia="仿宋_GB2312" w:cs="仿宋_GB2312"/>
          <w:kern w:val="2"/>
          <w:sz w:val="32"/>
          <w:szCs w:val="32"/>
          <w:lang w:val="en-US" w:eastAsia="zh-CN" w:bidi="ar-SA"/>
        </w:rPr>
        <w:t>事故造成黄光云1人死亡。普宁市公安局刑侦大队技术中队于2024年5月30日对黄光云尸体进行检验，对黄光云作出“死者黄光云符合高坠死亡”</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0"/>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的检验意见</w:t>
      </w:r>
      <w:bookmarkEnd w:id="133"/>
      <w:bookmarkEnd w:id="134"/>
      <w:r>
        <w:rPr>
          <w:rFonts w:hint="eastAsia" w:ascii="仿宋_GB2312" w:hAnsi="仿宋_GB2312" w:eastAsia="仿宋_GB2312" w:cs="仿宋_GB2312"/>
          <w:kern w:val="2"/>
          <w:sz w:val="32"/>
          <w:szCs w:val="32"/>
          <w:lang w:val="en-US" w:eastAsia="zh-CN" w:bidi="ar-SA"/>
        </w:rPr>
        <w:t>。直接经济损失80万元</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35" w:name="_Toc32289"/>
      <w:bookmarkStart w:id="136" w:name="_Toc25334"/>
      <w:bookmarkStart w:id="137" w:name="_Toc24630"/>
      <w:bookmarkStart w:id="138" w:name="_Toc14669"/>
      <w:bookmarkStart w:id="139" w:name="_Toc25249"/>
      <w:bookmarkStart w:id="140" w:name="_Toc7343"/>
      <w:bookmarkStart w:id="141" w:name="_Toc31931"/>
      <w:bookmarkStart w:id="142" w:name="_Toc23192"/>
      <w:bookmarkStart w:id="143" w:name="_Toc2467"/>
      <w:bookmarkStart w:id="144" w:name="_Toc2803"/>
      <w:r>
        <w:rPr>
          <w:rFonts w:hint="eastAsia" w:ascii="黑体" w:hAnsi="黑体" w:eastAsia="黑体" w:cs="黑体"/>
          <w:sz w:val="32"/>
          <w:szCs w:val="32"/>
          <w:lang w:val="en-US" w:eastAsia="zh-CN"/>
        </w:rPr>
        <w:t>三、事故原因</w:t>
      </w:r>
      <w:bookmarkEnd w:id="82"/>
      <w:bookmarkEnd w:id="83"/>
      <w:bookmarkEnd w:id="84"/>
      <w:bookmarkEnd w:id="85"/>
      <w:bookmarkEnd w:id="86"/>
      <w:r>
        <w:rPr>
          <w:rFonts w:hint="eastAsia" w:ascii="黑体" w:hAnsi="黑体" w:eastAsia="黑体" w:cs="黑体"/>
          <w:sz w:val="32"/>
          <w:szCs w:val="32"/>
          <w:lang w:val="en-US" w:eastAsia="zh-CN"/>
        </w:rPr>
        <w:t>分析</w:t>
      </w:r>
      <w:bookmarkEnd w:id="135"/>
      <w:bookmarkEnd w:id="136"/>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45" w:name="_Toc17530"/>
      <w:bookmarkStart w:id="146" w:name="_Toc18960"/>
      <w:bookmarkStart w:id="147" w:name="_Toc8393"/>
      <w:bookmarkStart w:id="148" w:name="_Toc18099"/>
      <w:bookmarkStart w:id="149" w:name="_Toc545"/>
      <w:bookmarkStart w:id="150" w:name="_Toc5163"/>
      <w:bookmarkStart w:id="151" w:name="_Toc24520"/>
      <w:bookmarkStart w:id="152" w:name="_Toc30399"/>
      <w:bookmarkStart w:id="153" w:name="_Toc10347"/>
      <w:bookmarkStart w:id="154" w:name="_Toc26617"/>
      <w:bookmarkStart w:id="155" w:name="_Toc4632"/>
      <w:bookmarkStart w:id="156" w:name="_Toc16895"/>
      <w:bookmarkStart w:id="157" w:name="_Toc19874"/>
      <w:bookmarkStart w:id="158" w:name="_Toc28088"/>
      <w:bookmarkStart w:id="159" w:name="_Toc20622"/>
      <w:r>
        <w:rPr>
          <w:rFonts w:hint="eastAsia" w:ascii="楷体_GB2312" w:hAnsi="楷体_GB2312" w:eastAsia="楷体_GB2312" w:cs="楷体_GB2312"/>
          <w:kern w:val="2"/>
          <w:sz w:val="32"/>
          <w:szCs w:val="32"/>
          <w:lang w:val="en-US" w:eastAsia="zh-CN" w:bidi="ar-SA"/>
        </w:rPr>
        <w:t>（一）直接原因分析</w:t>
      </w:r>
      <w:bookmarkEnd w:id="145"/>
      <w:bookmarkEnd w:id="146"/>
      <w:bookmarkEnd w:id="147"/>
      <w:bookmarkEnd w:id="148"/>
      <w:bookmarkEnd w:id="149"/>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kern w:val="2"/>
          <w:sz w:val="32"/>
          <w:szCs w:val="32"/>
          <w:lang w:val="en-US" w:eastAsia="zh-CN" w:bidi="ar-SA"/>
        </w:rPr>
      </w:pPr>
      <w:bookmarkStart w:id="160" w:name="_Toc5852"/>
      <w:bookmarkStart w:id="161" w:name="_Toc18705"/>
      <w:r>
        <w:rPr>
          <w:rFonts w:hint="eastAsia" w:ascii="仿宋_GB2312" w:hAnsi="仿宋_GB2312" w:eastAsia="仿宋_GB2312" w:cs="仿宋_GB2312"/>
          <w:color w:val="auto"/>
          <w:kern w:val="2"/>
          <w:sz w:val="32"/>
          <w:szCs w:val="32"/>
          <w:lang w:val="en-US" w:eastAsia="zh-CN" w:bidi="ar-SA"/>
        </w:rPr>
        <w:t>黄光云安全意识淡薄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kern w:val="2"/>
          <w:sz w:val="32"/>
          <w:szCs w:val="32"/>
          <w:lang w:val="en-US" w:eastAsia="zh-CN" w:bidi="ar-SA"/>
        </w:rPr>
        <w:t>未能发现简易升降机使用过程中存在的安全风险</w:t>
      </w:r>
      <w:r>
        <w:rPr>
          <w:rFonts w:hint="eastAsia" w:ascii="仿宋_GB2312" w:hAnsi="仿宋_GB2312" w:eastAsia="仿宋_GB2312" w:cs="仿宋_GB2312"/>
          <w:color w:val="auto"/>
          <w:sz w:val="32"/>
          <w:szCs w:val="32"/>
          <w:lang w:val="en-US" w:eastAsia="zh-CN"/>
        </w:rPr>
        <w:t>，违规乘坐简易升降机</w:t>
      </w:r>
      <w:r>
        <w:rPr>
          <w:rStyle w:val="11"/>
          <w:rFonts w:hint="eastAsia" w:ascii="仿宋_GB2312" w:hAnsi="仿宋_GB2312" w:eastAsia="仿宋_GB2312" w:cs="仿宋_GB2312"/>
          <w:color w:val="auto"/>
          <w:sz w:val="32"/>
          <w:szCs w:val="32"/>
          <w:lang w:val="en-US" w:eastAsia="zh-CN"/>
        </w:rPr>
        <w:t>[</w:t>
      </w:r>
      <w:r>
        <w:rPr>
          <w:rStyle w:val="11"/>
          <w:rFonts w:hint="eastAsia" w:ascii="仿宋_GB2312" w:hAnsi="仿宋_GB2312" w:eastAsia="仿宋_GB2312" w:cs="仿宋_GB2312"/>
          <w:color w:val="auto"/>
          <w:sz w:val="32"/>
          <w:szCs w:val="32"/>
          <w:lang w:val="en-US" w:eastAsia="zh-CN"/>
        </w:rPr>
        <w:footnoteReference w:id="11"/>
      </w:r>
      <w:r>
        <w:rPr>
          <w:rStyle w:val="11"/>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在自身未佩戴或使用劳动防护用品</w:t>
      </w:r>
      <w:r>
        <w:rPr>
          <w:rStyle w:val="11"/>
          <w:rFonts w:hint="eastAsia" w:ascii="仿宋_GB2312" w:hAnsi="仿宋_GB2312" w:eastAsia="仿宋_GB2312" w:cs="仿宋_GB2312"/>
          <w:color w:val="auto"/>
          <w:kern w:val="2"/>
          <w:sz w:val="32"/>
          <w:szCs w:val="32"/>
          <w:lang w:val="en-US" w:eastAsia="zh-CN" w:bidi="ar-SA"/>
        </w:rPr>
        <w:t>[</w:t>
      </w:r>
      <w:r>
        <w:rPr>
          <w:rStyle w:val="11"/>
          <w:rFonts w:hint="eastAsia" w:ascii="仿宋_GB2312" w:hAnsi="仿宋_GB2312" w:eastAsia="仿宋_GB2312" w:cs="仿宋_GB2312"/>
          <w:color w:val="auto"/>
          <w:kern w:val="2"/>
          <w:sz w:val="32"/>
          <w:szCs w:val="32"/>
          <w:lang w:val="en-US" w:eastAsia="zh-CN" w:bidi="ar-SA"/>
        </w:rPr>
        <w:footnoteReference w:id="12"/>
      </w:r>
      <w:r>
        <w:rPr>
          <w:rStyle w:val="11"/>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的情况下，不慎从升降机坠落至地面致死。</w:t>
      </w:r>
      <w:bookmarkEnd w:id="160"/>
      <w:bookmarkEnd w:id="16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62" w:name="_Toc4544"/>
      <w:bookmarkStart w:id="163" w:name="_Toc29331"/>
      <w:bookmarkStart w:id="164" w:name="_Toc29039"/>
      <w:bookmarkStart w:id="165" w:name="_Toc2529"/>
      <w:bookmarkStart w:id="166" w:name="_Toc5507"/>
      <w:bookmarkStart w:id="167" w:name="_Toc11149"/>
      <w:bookmarkStart w:id="168" w:name="_Toc10207"/>
      <w:bookmarkStart w:id="169" w:name="_Toc27325"/>
      <w:bookmarkStart w:id="170" w:name="_Toc21838"/>
      <w:bookmarkStart w:id="171" w:name="_Toc7096"/>
      <w:r>
        <w:rPr>
          <w:rFonts w:hint="eastAsia" w:ascii="楷体_GB2312" w:hAnsi="楷体_GB2312" w:eastAsia="楷体_GB2312" w:cs="楷体_GB2312"/>
          <w:kern w:val="2"/>
          <w:sz w:val="32"/>
          <w:szCs w:val="32"/>
          <w:lang w:val="en-US" w:eastAsia="zh-CN" w:bidi="ar-SA"/>
        </w:rPr>
        <w:t>（二）间接原因分析</w:t>
      </w:r>
      <w:bookmarkEnd w:id="162"/>
      <w:bookmarkEnd w:id="163"/>
      <w:bookmarkEnd w:id="164"/>
      <w:bookmarkEnd w:id="165"/>
      <w:bookmarkEnd w:id="166"/>
      <w:bookmarkEnd w:id="167"/>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bookmarkStart w:id="172" w:name="_Toc5417"/>
      <w:bookmarkStart w:id="173" w:name="_Toc17194"/>
      <w:bookmarkStart w:id="174" w:name="_Toc30303"/>
      <w:r>
        <w:rPr>
          <w:rFonts w:hint="eastAsia" w:ascii="仿宋_GB2312" w:hAnsi="仿宋_GB2312" w:eastAsia="仿宋_GB2312" w:cs="仿宋_GB2312"/>
          <w:kern w:val="2"/>
          <w:sz w:val="32"/>
          <w:szCs w:val="32"/>
          <w:lang w:val="en-US" w:eastAsia="zh-CN" w:bidi="ar-SA"/>
        </w:rPr>
        <w:t>陈炳坛，将自建房装修作业发包给</w:t>
      </w:r>
      <w:r>
        <w:rPr>
          <w:rFonts w:hint="eastAsia" w:ascii="仿宋_GB2312" w:hAnsi="仿宋_GB2312" w:eastAsia="仿宋_GB2312" w:cs="仿宋_GB2312"/>
          <w:color w:val="auto"/>
          <w:sz w:val="32"/>
          <w:szCs w:val="32"/>
          <w:lang w:val="en-US" w:eastAsia="zh-CN"/>
        </w:rPr>
        <w:t>黄光云承包，日常对工地的安全生产管理工作不到位，未能及时发现并制止黄光云违规规乘坐简易升降机的行为</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3"/>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bookmarkEnd w:id="172"/>
      <w:bookmarkEnd w:id="173"/>
      <w:bookmarkEnd w:id="17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楷体_GB2312" w:hAnsi="楷体_GB2312" w:eastAsia="楷体_GB2312" w:cs="楷体_GB2312"/>
          <w:kern w:val="2"/>
          <w:sz w:val="32"/>
          <w:szCs w:val="32"/>
          <w:lang w:val="en-US" w:eastAsia="zh-CN" w:bidi="ar-SA"/>
        </w:rPr>
      </w:pPr>
      <w:bookmarkStart w:id="175" w:name="_Toc297"/>
      <w:bookmarkStart w:id="176" w:name="_Toc8697"/>
      <w:bookmarkStart w:id="177" w:name="_Toc10388"/>
      <w:bookmarkStart w:id="178" w:name="_Toc25518"/>
      <w:bookmarkStart w:id="179" w:name="_Toc5853"/>
      <w:bookmarkStart w:id="180" w:name="_Toc8848"/>
      <w:bookmarkStart w:id="181" w:name="_Toc4563"/>
      <w:bookmarkStart w:id="182" w:name="_Toc26706"/>
      <w:bookmarkStart w:id="183" w:name="_Toc31952"/>
      <w:bookmarkStart w:id="184" w:name="_Toc8817"/>
      <w:r>
        <w:rPr>
          <w:rFonts w:hint="eastAsia" w:ascii="黑体" w:hAnsi="黑体" w:eastAsia="黑体" w:cs="黑体"/>
          <w:sz w:val="32"/>
          <w:szCs w:val="32"/>
          <w:lang w:val="en-US" w:eastAsia="zh-CN"/>
        </w:rPr>
        <w:t>四、有关单位存在的主要问题</w:t>
      </w:r>
      <w:bookmarkEnd w:id="155"/>
      <w:bookmarkEnd w:id="156"/>
      <w:bookmarkEnd w:id="157"/>
      <w:bookmarkEnd w:id="158"/>
      <w:bookmarkEnd w:id="159"/>
      <w:bookmarkEnd w:id="175"/>
      <w:bookmarkEnd w:id="176"/>
      <w:bookmarkEnd w:id="177"/>
      <w:bookmarkEnd w:id="178"/>
      <w:bookmarkEnd w:id="179"/>
      <w:bookmarkEnd w:id="180"/>
      <w:bookmarkEnd w:id="181"/>
      <w:bookmarkEnd w:id="182"/>
      <w:bookmarkEnd w:id="183"/>
      <w:bookmarkEnd w:id="18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kern w:val="2"/>
          <w:sz w:val="32"/>
          <w:szCs w:val="32"/>
          <w:lang w:val="en-US" w:eastAsia="zh-CN" w:bidi="ar-SA"/>
        </w:rPr>
        <w:t>1.占陇镇练江村村民委员会。</w:t>
      </w:r>
      <w:r>
        <w:rPr>
          <w:rFonts w:hint="eastAsia" w:ascii="仿宋_GB2312" w:hAnsi="仿宋_GB2312" w:eastAsia="仿宋_GB2312" w:cs="仿宋_GB2312"/>
          <w:kern w:val="2"/>
          <w:sz w:val="32"/>
          <w:szCs w:val="32"/>
          <w:lang w:val="en-US" w:eastAsia="zh-CN" w:bidi="ar-SA"/>
        </w:rPr>
        <w:t>日常对辖区内的自建房装修作业管理不到位，开展安全生产巡查、检查工作不够深入细致，未能及时发现黄光云违规作业行为存在的安全隐患。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r>
        <w:rPr>
          <w:rFonts w:hint="eastAsia" w:ascii="仿宋_GB2312" w:hAnsi="仿宋_GB2312" w:eastAsia="仿宋_GB2312" w:cs="仿宋_GB2312"/>
          <w:b/>
          <w:bCs/>
          <w:kern w:val="2"/>
          <w:sz w:val="32"/>
          <w:szCs w:val="32"/>
          <w:lang w:val="en-US" w:eastAsia="zh-CN" w:bidi="ar-SA"/>
        </w:rPr>
        <w:t>2.占陇镇人民政府。</w:t>
      </w:r>
      <w:r>
        <w:rPr>
          <w:rFonts w:hint="eastAsia" w:ascii="仿宋_GB2312" w:hAnsi="仿宋_GB2312" w:eastAsia="仿宋_GB2312" w:cs="仿宋_GB2312"/>
          <w:kern w:val="2"/>
          <w:sz w:val="32"/>
          <w:szCs w:val="32"/>
          <w:lang w:val="en-US" w:eastAsia="zh-CN" w:bidi="ar-SA"/>
        </w:rPr>
        <w:t>日常对辖区内的自建房装修作业管理不到位，开展安全生产巡查、检查工作不够深入细致，未能及时发现黄光云违规作业行为存在的安全隐患。</w:t>
      </w:r>
      <w:bookmarkStart w:id="185" w:name="_Toc21843"/>
      <w:bookmarkStart w:id="186" w:name="_Toc18394"/>
      <w:bookmarkStart w:id="187" w:name="_Toc15895"/>
      <w:bookmarkStart w:id="188" w:name="_Toc31690"/>
      <w:bookmarkStart w:id="189" w:name="_Toc30536"/>
      <w:bookmarkStart w:id="190" w:name="_Toc7208"/>
      <w:bookmarkStart w:id="191" w:name="_Toc2216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92" w:name="_Toc26307"/>
      <w:bookmarkStart w:id="193" w:name="_Toc20270"/>
      <w:bookmarkStart w:id="194" w:name="_Toc3093"/>
      <w:bookmarkStart w:id="195" w:name="_Toc124"/>
      <w:bookmarkStart w:id="196" w:name="_Toc23717"/>
      <w:bookmarkStart w:id="197" w:name="_Toc16567"/>
      <w:bookmarkStart w:id="198" w:name="_Toc26404"/>
      <w:bookmarkStart w:id="199" w:name="_Toc19793"/>
      <w:r>
        <w:rPr>
          <w:rFonts w:hint="eastAsia" w:ascii="黑体" w:hAnsi="黑体" w:eastAsia="黑体" w:cs="黑体"/>
          <w:sz w:val="32"/>
          <w:szCs w:val="32"/>
          <w:lang w:val="en-US" w:eastAsia="zh-CN"/>
        </w:rPr>
        <w:t>五、对有关人员和单位的处理建议</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00" w:name="_Toc17986"/>
      <w:bookmarkStart w:id="201" w:name="_Toc591"/>
      <w:bookmarkStart w:id="202" w:name="_Toc32577"/>
      <w:bookmarkStart w:id="203" w:name="_Toc20770"/>
      <w:bookmarkStart w:id="204" w:name="_Toc26525"/>
      <w:bookmarkStart w:id="205" w:name="_Toc32362"/>
      <w:bookmarkStart w:id="206" w:name="_Toc30314"/>
      <w:bookmarkStart w:id="207" w:name="_Toc6081"/>
      <w:bookmarkStart w:id="208" w:name="_Toc1843"/>
      <w:bookmarkStart w:id="209" w:name="_Toc28331"/>
      <w:bookmarkStart w:id="210" w:name="_Toc13948"/>
      <w:bookmarkStart w:id="211" w:name="_Toc25101"/>
      <w:bookmarkStart w:id="212" w:name="_Toc3519"/>
      <w:bookmarkStart w:id="213" w:name="_Toc25312"/>
      <w:bookmarkStart w:id="214" w:name="_Toc11681"/>
      <w:r>
        <w:rPr>
          <w:rFonts w:hint="eastAsia" w:ascii="楷体_GB2312" w:hAnsi="楷体_GB2312" w:eastAsia="楷体_GB2312" w:cs="楷体_GB2312"/>
          <w:kern w:val="2"/>
          <w:sz w:val="32"/>
          <w:szCs w:val="32"/>
          <w:lang w:val="en-US" w:eastAsia="zh-CN" w:bidi="ar-SA"/>
        </w:rPr>
        <w:t>（一）建议免予追究责任的人员</w:t>
      </w:r>
      <w:bookmarkEnd w:id="200"/>
      <w:bookmarkEnd w:id="201"/>
      <w:bookmarkEnd w:id="202"/>
      <w:bookmarkEnd w:id="203"/>
      <w:bookmarkEnd w:id="204"/>
      <w:bookmarkEnd w:id="205"/>
      <w:bookmarkEnd w:id="206"/>
      <w:bookmarkEnd w:id="207"/>
      <w:bookmarkEnd w:id="208"/>
      <w:bookmarkEnd w:id="20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包工头黄光云，安全意识淡薄，在作业现场违规乘坐简易升降机，在自身未佩戴和使用劳动防护用品的情况下，</w:t>
      </w:r>
      <w:r>
        <w:rPr>
          <w:rFonts w:hint="eastAsia" w:ascii="仿宋_GB2312" w:hAnsi="仿宋_GB2312" w:eastAsia="仿宋_GB2312" w:cs="仿宋_GB2312"/>
          <w:color w:val="auto"/>
          <w:kern w:val="2"/>
          <w:sz w:val="32"/>
          <w:szCs w:val="32"/>
          <w:lang w:val="en-US" w:eastAsia="zh-CN" w:bidi="ar-SA"/>
        </w:rPr>
        <w:t>不慎从升降机坠落至地面致死</w:t>
      </w:r>
      <w:r>
        <w:rPr>
          <w:rFonts w:hint="eastAsia" w:ascii="仿宋_GB2312" w:hAnsi="仿宋_GB2312" w:eastAsia="仿宋_GB2312" w:cs="仿宋_GB2312"/>
          <w:kern w:val="2"/>
          <w:sz w:val="32"/>
          <w:szCs w:val="32"/>
          <w:lang w:val="en-US" w:eastAsia="zh-CN" w:bidi="ar-SA"/>
        </w:rPr>
        <w:t>，对事故发生负有主要责任。鉴于其已在事故中死亡，建议免予追究责任。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15" w:name="_Toc7231"/>
      <w:bookmarkStart w:id="216" w:name="_Toc20016"/>
      <w:bookmarkStart w:id="217" w:name="_Toc29356"/>
      <w:bookmarkStart w:id="218" w:name="_Toc13382"/>
      <w:bookmarkStart w:id="219" w:name="_Toc952"/>
      <w:bookmarkStart w:id="220" w:name="_Toc24080"/>
      <w:bookmarkStart w:id="221" w:name="_Toc11180"/>
      <w:bookmarkStart w:id="222" w:name="_Toc19089"/>
      <w:bookmarkStart w:id="223" w:name="_Toc28743"/>
      <w:bookmarkStart w:id="224" w:name="_Toc9810"/>
      <w:r>
        <w:rPr>
          <w:rFonts w:hint="eastAsia" w:ascii="楷体_GB2312" w:hAnsi="楷体_GB2312" w:eastAsia="楷体_GB2312" w:cs="楷体_GB2312"/>
          <w:kern w:val="2"/>
          <w:sz w:val="32"/>
          <w:szCs w:val="32"/>
          <w:lang w:val="en-US" w:eastAsia="zh-CN" w:bidi="ar-SA"/>
        </w:rPr>
        <w:t>（二）</w:t>
      </w:r>
      <w:bookmarkEnd w:id="215"/>
      <w:bookmarkEnd w:id="216"/>
      <w:bookmarkEnd w:id="217"/>
      <w:bookmarkEnd w:id="218"/>
      <w:bookmarkEnd w:id="219"/>
      <w:r>
        <w:rPr>
          <w:rFonts w:hint="eastAsia" w:ascii="楷体_GB2312" w:hAnsi="楷体_GB2312" w:eastAsia="楷体_GB2312" w:cs="楷体_GB2312"/>
          <w:kern w:val="2"/>
          <w:sz w:val="32"/>
          <w:szCs w:val="32"/>
          <w:lang w:val="en-US" w:eastAsia="zh-CN" w:bidi="ar-SA"/>
        </w:rPr>
        <w:t>已被司法机关采取强制措施人员</w:t>
      </w:r>
      <w:bookmarkEnd w:id="220"/>
      <w:bookmarkEnd w:id="221"/>
      <w:bookmarkEnd w:id="222"/>
      <w:bookmarkEnd w:id="223"/>
      <w:bookmarkEnd w:id="224"/>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厝主陈炳坛，将自建房装修作业发包给</w:t>
      </w:r>
      <w:r>
        <w:rPr>
          <w:rFonts w:hint="eastAsia" w:ascii="仿宋_GB2312" w:hAnsi="仿宋_GB2312" w:eastAsia="仿宋_GB2312" w:cs="仿宋_GB2312"/>
          <w:color w:val="auto"/>
          <w:sz w:val="32"/>
          <w:szCs w:val="32"/>
          <w:lang w:val="en-US" w:eastAsia="zh-CN"/>
        </w:rPr>
        <w:t>黄光云承包</w:t>
      </w:r>
      <w:r>
        <w:rPr>
          <w:rFonts w:hint="eastAsia" w:ascii="仿宋_GB2312" w:hAnsi="仿宋_GB2312" w:eastAsia="仿宋_GB2312" w:cs="仿宋_GB2312"/>
          <w:kern w:val="2"/>
          <w:sz w:val="32"/>
          <w:szCs w:val="32"/>
          <w:lang w:val="en-US" w:eastAsia="zh-CN" w:bidi="ar-SA"/>
        </w:rPr>
        <w:t>，未能对黄光云违规作业进行管理和现场制止，因涉嫌重大劳动安全事故罪</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4"/>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，被公安机关采取强制措施，建议由司法机关依法落实处理。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25" w:name="_Toc5554"/>
      <w:bookmarkStart w:id="226" w:name="_Toc24098"/>
      <w:bookmarkStart w:id="227" w:name="_Toc3058"/>
      <w:bookmarkStart w:id="228" w:name="_Toc11997"/>
      <w:bookmarkStart w:id="229" w:name="_Toc28729"/>
      <w:bookmarkStart w:id="230" w:name="_Toc23062"/>
      <w:bookmarkStart w:id="231" w:name="_Toc22984"/>
      <w:bookmarkStart w:id="232" w:name="_Toc5964"/>
      <w:bookmarkStart w:id="233" w:name="_Toc31834"/>
      <w:r>
        <w:rPr>
          <w:rFonts w:hint="eastAsia" w:ascii="楷体_GB2312" w:hAnsi="楷体_GB2312" w:eastAsia="楷体_GB2312" w:cs="楷体_GB2312"/>
          <w:kern w:val="2"/>
          <w:sz w:val="32"/>
          <w:szCs w:val="32"/>
          <w:lang w:val="en-US" w:eastAsia="zh-CN" w:bidi="ar-SA"/>
        </w:rPr>
        <w:t>（三）对公职人员的处理建议</w:t>
      </w:r>
      <w:bookmarkEnd w:id="225"/>
      <w:bookmarkEnd w:id="226"/>
      <w:bookmarkEnd w:id="227"/>
      <w:bookmarkEnd w:id="228"/>
      <w:bookmarkEnd w:id="229"/>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事故调查组通过对相关情况和有关责任人进行调查取证，已认定性质为一般生产安全责任事故。对</w:t>
      </w:r>
      <w:r>
        <w:rPr>
          <w:rFonts w:hint="eastAsia" w:ascii="仿宋_GB2312" w:hAnsi="仿宋_GB2312" w:eastAsia="仿宋_GB2312" w:cs="Times New Roman"/>
          <w:sz w:val="32"/>
          <w:lang w:val="en-US" w:eastAsia="zh-CN"/>
        </w:rPr>
        <w:t>相关</w:t>
      </w:r>
      <w:r>
        <w:rPr>
          <w:rFonts w:hint="eastAsia" w:ascii="仿宋_GB2312" w:hAnsi="仿宋_GB2312" w:eastAsia="仿宋_GB2312" w:cs="Times New Roman"/>
          <w:sz w:val="32"/>
        </w:rPr>
        <w:t>人员将线索移送纪检监察机关。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34" w:name="_Toc14808"/>
      <w:bookmarkStart w:id="235" w:name="_Toc15674"/>
      <w:bookmarkStart w:id="236" w:name="_Toc13762"/>
      <w:bookmarkStart w:id="237" w:name="_Toc21305"/>
      <w:bookmarkStart w:id="238" w:name="_Toc31597"/>
      <w:bookmarkStart w:id="239" w:name="_Toc10752"/>
      <w:bookmarkStart w:id="240" w:name="_Toc31856"/>
      <w:bookmarkStart w:id="241" w:name="_Toc23006"/>
      <w:bookmarkStart w:id="242" w:name="_Toc10899"/>
      <w:bookmarkStart w:id="243" w:name="_Toc1591"/>
      <w:r>
        <w:rPr>
          <w:rFonts w:hint="eastAsia" w:ascii="楷体_GB2312" w:hAnsi="楷体_GB2312" w:eastAsia="楷体_GB2312" w:cs="楷体_GB2312"/>
          <w:kern w:val="2"/>
          <w:sz w:val="32"/>
          <w:szCs w:val="32"/>
          <w:lang w:val="en-US" w:eastAsia="zh-CN" w:bidi="ar-SA"/>
        </w:rPr>
        <w:t>（四）其他处理建议</w:t>
      </w:r>
      <w:bookmarkEnd w:id="234"/>
      <w:bookmarkEnd w:id="235"/>
      <w:bookmarkEnd w:id="236"/>
      <w:bookmarkEnd w:id="237"/>
      <w:bookmarkEnd w:id="238"/>
      <w:bookmarkEnd w:id="239"/>
      <w:bookmarkEnd w:id="240"/>
      <w:bookmarkEnd w:id="241"/>
      <w:bookmarkEnd w:id="242"/>
      <w:bookmarkEnd w:id="243"/>
    </w:p>
    <w:p>
      <w:pPr>
        <w:pStyle w:val="5"/>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bookmarkStart w:id="244" w:name="_Toc9505"/>
      <w:bookmarkStart w:id="245" w:name="_Toc550"/>
      <w:bookmarkStart w:id="246" w:name="_Toc10193"/>
      <w:bookmarkStart w:id="247" w:name="_Toc50"/>
      <w:bookmarkStart w:id="248" w:name="_Toc10735"/>
      <w:bookmarkStart w:id="249" w:name="_Toc22774"/>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lang w:val="en-US" w:eastAsia="zh-CN" w:bidi="ar-SA"/>
        </w:rPr>
        <w:t>建议责成占陇镇人民政府向普宁市人民政府作出深刻书面检查。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b w:val="0"/>
          <w:bCs w:val="0"/>
          <w:color w:val="auto"/>
          <w:kern w:val="2"/>
          <w:sz w:val="32"/>
          <w:szCs w:val="32"/>
          <w:lang w:val="en-US" w:eastAsia="zh-CN" w:bidi="ar-SA"/>
        </w:rPr>
      </w:pPr>
      <w:bookmarkStart w:id="250" w:name="_Toc31277"/>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建议责成练江村</w:t>
      </w:r>
      <w:r>
        <w:rPr>
          <w:rFonts w:hint="eastAsia" w:ascii="仿宋_GB2312" w:hAnsi="仿宋_GB2312" w:eastAsia="仿宋_GB2312" w:cs="仿宋_GB2312"/>
          <w:kern w:val="2"/>
          <w:sz w:val="32"/>
          <w:szCs w:val="32"/>
          <w:lang w:val="en-US" w:eastAsia="zh-CN" w:bidi="ar-SA"/>
        </w:rPr>
        <w:t>村</w:t>
      </w:r>
      <w:r>
        <w:rPr>
          <w:rFonts w:hint="eastAsia" w:ascii="仿宋_GB2312" w:hAnsi="仿宋_GB2312" w:eastAsia="仿宋_GB2312" w:cs="仿宋_GB2312"/>
          <w:b w:val="0"/>
          <w:bCs w:val="0"/>
          <w:color w:val="auto"/>
          <w:kern w:val="2"/>
          <w:sz w:val="32"/>
          <w:szCs w:val="32"/>
          <w:lang w:val="en-US" w:eastAsia="zh-CN" w:bidi="ar-SA"/>
        </w:rPr>
        <w:t>委会向占陇镇人民政府作出深刻书面检查。</w:t>
      </w:r>
      <w:bookmarkEnd w:id="25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251" w:name="_Toc30741"/>
      <w:bookmarkStart w:id="252" w:name="_Toc31218"/>
      <w:bookmarkStart w:id="253" w:name="_Toc2629"/>
      <w:bookmarkStart w:id="254" w:name="_Toc20425"/>
      <w:r>
        <w:rPr>
          <w:rFonts w:hint="eastAsia" w:ascii="黑体" w:hAnsi="黑体" w:eastAsia="黑体" w:cs="黑体"/>
          <w:sz w:val="32"/>
          <w:szCs w:val="32"/>
          <w:lang w:val="en-US" w:eastAsia="zh-CN"/>
        </w:rPr>
        <w:t>六、</w:t>
      </w:r>
      <w:bookmarkEnd w:id="210"/>
      <w:bookmarkEnd w:id="211"/>
      <w:bookmarkEnd w:id="212"/>
      <w:bookmarkEnd w:id="213"/>
      <w:bookmarkEnd w:id="214"/>
      <w:r>
        <w:rPr>
          <w:rFonts w:hint="eastAsia" w:ascii="黑体" w:hAnsi="黑体" w:eastAsia="黑体" w:cs="黑体"/>
          <w:sz w:val="32"/>
          <w:szCs w:val="32"/>
          <w:lang w:val="en-US" w:eastAsia="zh-CN"/>
        </w:rPr>
        <w:t>事故整改和防范措施</w:t>
      </w:r>
      <w:bookmarkEnd w:id="244"/>
      <w:bookmarkEnd w:id="245"/>
      <w:bookmarkEnd w:id="246"/>
      <w:bookmarkEnd w:id="247"/>
      <w:bookmarkEnd w:id="248"/>
      <w:bookmarkEnd w:id="249"/>
      <w:bookmarkEnd w:id="251"/>
      <w:bookmarkEnd w:id="252"/>
      <w:bookmarkEnd w:id="253"/>
      <w:bookmarkEnd w:id="254"/>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练江村村委会要认真总结事故教训，对辖区内自建房装修作业行为进行深入、全面的检查排查，对自建房装修作业存在的安全隐患要做到及时发现，及时制止。防止类似事故再次发生。</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楷体" w:eastAsia="仿宋_GB2312" w:cs="Times New Roman"/>
          <w:bCs/>
          <w:color w:val="auto"/>
          <w:sz w:val="32"/>
          <w:szCs w:val="32"/>
          <w:lang w:val="en-US" w:eastAsia="zh-CN"/>
        </w:rPr>
      </w:pPr>
      <w:r>
        <w:rPr>
          <w:rFonts w:hint="eastAsia" w:ascii="仿宋_GB2312" w:hAnsi="楷体" w:eastAsia="仿宋_GB2312" w:cs="Times New Roman"/>
          <w:bCs/>
          <w:color w:val="auto"/>
          <w:sz w:val="32"/>
          <w:szCs w:val="32"/>
          <w:lang w:val="en-US" w:eastAsia="zh-CN"/>
        </w:rPr>
        <w:t>2.占陇镇人民政府要加大监管力度，督促各房屋装修从业人员要落实好安全生产主体责任；要加大装修作业安全的宣传和教育力度，提高广大人民群众的安全意识，同时对辖区内自建房进行全面排查，消除安全隐患，防范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3.各地各有关部门要举一反三，加大对建筑领域的监督管理，深入细致开展建筑领域重大事故隐患排查整治行动，及时发现隐患问题，并立即落实整改。</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4790" w:leftChars="1824" w:hanging="960" w:hangingChars="300"/>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普宁占陇民楼“5·26”一般高处</w:t>
      </w:r>
    </w:p>
    <w:p>
      <w:pPr>
        <w:keepNext w:val="0"/>
        <w:keepLines w:val="0"/>
        <w:pageBreakBefore w:val="0"/>
        <w:widowControl w:val="0"/>
        <w:kinsoku/>
        <w:wordWrap/>
        <w:overflowPunct/>
        <w:topLinePunct w:val="0"/>
        <w:autoSpaceDE/>
        <w:autoSpaceDN/>
        <w:bidi w:val="0"/>
        <w:adjustRightInd/>
        <w:snapToGrid/>
        <w:spacing w:line="600" w:lineRule="exact"/>
        <w:ind w:left="4788" w:leftChars="2280" w:firstLine="320" w:firstLineChars="100"/>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坠落事故调查组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方正仿宋简体" w:eastAsia="仿宋_GB2312" w:cs="方正仿宋简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方正仿宋简体" w:eastAsia="仿宋_GB2312" w:cs="方正仿宋简体"/>
          <w:color w:val="auto"/>
          <w:kern w:val="0"/>
          <w:sz w:val="32"/>
          <w:szCs w:val="32"/>
          <w:lang w:val="en-US" w:eastAsia="zh-CN"/>
        </w:rPr>
      </w:pPr>
    </w:p>
    <w:sectPr>
      <w:footerReference r:id="rId4" w:type="default"/>
      <w:pgSz w:w="11906" w:h="16838"/>
      <w:pgMar w:top="2098" w:right="1474" w:bottom="1984" w:left="1587" w:header="851" w:footer="992" w:gutter="0"/>
      <w:pgNumType w:fmt="numberInDash" w:start="1"/>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pPr>
        <w:pStyle w:val="8"/>
        <w:snapToGrid w:val="0"/>
        <w:rPr>
          <w:rFonts w:hint="default" w:eastAsia="宋体"/>
          <w:lang w:val="en-US" w:eastAsia="zh-CN"/>
        </w:rPr>
      </w:pPr>
      <w:r>
        <w:rPr>
          <w:rFonts w:hint="eastAsia"/>
          <w:lang w:val="en-US" w:eastAsia="zh-CN"/>
        </w:rPr>
        <w:t>[</w:t>
      </w:r>
      <w:r>
        <w:rPr>
          <w:rFonts w:hint="eastAsia"/>
          <w:lang w:val="en-US" w:eastAsia="zh-CN"/>
        </w:rPr>
        <w:footnoteRef/>
      </w:r>
      <w:r>
        <w:rPr>
          <w:rFonts w:hint="eastAsia"/>
          <w:lang w:val="en-US" w:eastAsia="zh-CN"/>
        </w:rPr>
        <w:t>] 陈**，男，1981年5月生，广东省普宁人，身份证号码：4452****************1217，系厝主。</w:t>
      </w:r>
    </w:p>
  </w:footnote>
  <w:footnote w:id="1">
    <w:p>
      <w:pPr>
        <w:pStyle w:val="8"/>
        <w:snapToGrid w:val="0"/>
        <w:rPr>
          <w:rFonts w:hint="default" w:eastAsia="宋体"/>
          <w:lang w:val="en-US" w:eastAsia="zh-CN"/>
        </w:rPr>
      </w:pPr>
      <w:r>
        <w:rPr>
          <w:rFonts w:hint="eastAsia"/>
          <w:lang w:val="en-US" w:eastAsia="zh-CN"/>
        </w:rPr>
        <w:t>[</w:t>
      </w:r>
      <w:r>
        <w:rPr>
          <w:rFonts w:hint="eastAsia"/>
          <w:lang w:val="en-US" w:eastAsia="zh-CN"/>
        </w:rPr>
        <w:footnoteRef/>
      </w:r>
      <w:r>
        <w:rPr>
          <w:rFonts w:hint="eastAsia"/>
          <w:lang w:val="en-US" w:eastAsia="zh-CN"/>
        </w:rPr>
        <w:t>] 黄**，男，1965年5月生，四川省渠县人，身份证号码：5130*************</w:t>
      </w:r>
      <w:bookmarkStart w:id="255" w:name="_GoBack"/>
      <w:bookmarkEnd w:id="255"/>
      <w:r>
        <w:rPr>
          <w:rFonts w:hint="eastAsia"/>
          <w:lang w:val="en-US" w:eastAsia="zh-CN"/>
        </w:rPr>
        <w:t>8216，系死者。</w:t>
      </w:r>
    </w:p>
  </w:footnote>
  <w:footnote w:id="2">
    <w:p>
      <w:pPr>
        <w:pStyle w:val="8"/>
        <w:snapToGrid w:val="0"/>
        <w:rPr>
          <w:rFonts w:hint="eastAsia"/>
          <w:lang w:val="en-US" w:eastAsia="zh-CN"/>
        </w:rPr>
      </w:pPr>
      <w:r>
        <w:rPr>
          <w:rFonts w:hint="eastAsia"/>
          <w:lang w:eastAsia="zh-CN"/>
        </w:rPr>
        <w:t>[</w:t>
      </w:r>
      <w:r>
        <w:rPr>
          <w:rFonts w:hint="eastAsia"/>
          <w:lang w:eastAsia="zh-CN"/>
        </w:rPr>
        <w:footnoteRef/>
      </w:r>
      <w:r>
        <w:rPr>
          <w:rFonts w:hint="eastAsia"/>
          <w:lang w:eastAsia="zh-CN"/>
        </w:rPr>
        <w:t>] 《</w:t>
      </w:r>
      <w:r>
        <w:rPr>
          <w:rFonts w:hint="eastAsia"/>
          <w:lang w:val="en-US" w:eastAsia="zh-CN"/>
        </w:rPr>
        <w:t>中华人民共和国安全生产法</w:t>
      </w:r>
      <w:r>
        <w:rPr>
          <w:rFonts w:hint="eastAsia"/>
          <w:lang w:eastAsia="zh-CN"/>
        </w:rPr>
        <w:t>》</w:t>
      </w:r>
      <w:r>
        <w:rPr>
          <w:rFonts w:hint="eastAsia"/>
          <w:lang w:val="en-US" w:eastAsia="zh-CN"/>
        </w:rPr>
        <w:t>第二章</w:t>
      </w:r>
      <w:r>
        <w:rPr>
          <w:rFonts w:hint="eastAsia"/>
          <w:lang w:eastAsia="zh-CN"/>
        </w:rPr>
        <w:t>第四十九条 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协调、管理，定期进行安全检查，发现安全问题的，应当及时督促整改。</w:t>
      </w:r>
    </w:p>
  </w:footnote>
  <w:footnote w:id="3">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陈**，男，1981年7月生，广东省普宁市人，身份证号码：4452**************1236，系电工。</w:t>
      </w:r>
    </w:p>
  </w:footnote>
  <w:footnote w:id="4">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谢**，男，1972年7月生，四川省渠县人，身份证号码：5130*************8030，系装修工人。</w:t>
      </w:r>
    </w:p>
  </w:footnote>
  <w:footnote w:id="5">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伍**，男，1969年11月生，重庆市潼南县人，身份证号码：5102*************8231，系装修工人。</w:t>
      </w:r>
    </w:p>
  </w:footnote>
  <w:footnote w:id="6">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刘**，男，1970年7月生，湖南省耒阳市人，身份证号码：430*************7930，系装修工人。</w:t>
      </w:r>
    </w:p>
  </w:footnote>
  <w:footnote w:id="7">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刘**，男，1970年3月生，贵州省余庆县人，身份证号码：5221*************65076，系装修工人。</w:t>
      </w:r>
    </w:p>
  </w:footnote>
  <w:footnote w:id="8">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张**，女，1966年10月生，湖南省常德市人，身份证号码：4307*************354X，系装修工人。</w:t>
      </w:r>
    </w:p>
  </w:footnote>
  <w:footnote w:id="9">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谢**，女，1966年10月生，四川省渠县人，身份证号码：5130*************8223，系杂工，同时是死者妻子。</w:t>
      </w:r>
    </w:p>
  </w:footnote>
  <w:footnote w:id="10">
    <w:p>
      <w:pPr>
        <w:pStyle w:val="8"/>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尸表检验情况分析：（一）死者颅骨、肋骨、左股骨骨折，头顶部、面部创伤，四肢多处挫擦伤，符合与钝性物体作用所致。（二）死者尸表见多处损伤，口鼻见血性液体流出，颅脑损伤严重，系致命损伤。死者所伤一次性外力作用可形成，结合案情及现场勘验分析，死者符合高坠死亡。出具单位：普宁市公安局刑侦大队技术中队。</w:t>
      </w:r>
    </w:p>
  </w:footnote>
  <w:footnote w:id="11">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《简易升降机安全规程》（GB 28755-20124）4.基本要求 4.4简易升降机不得载人运行。</w:t>
      </w:r>
    </w:p>
  </w:footnote>
  <w:footnote w:id="12">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w:t>
      </w:r>
      <w:r>
        <w:rPr>
          <w:rFonts w:hint="eastAsia" w:ascii="宋体" w:hAnsi="宋体" w:cs="宋体"/>
          <w:lang w:val="en-US" w:eastAsia="zh-CN"/>
        </w:rPr>
        <w:t>第三章</w:t>
      </w:r>
      <w:r>
        <w:rPr>
          <w:rFonts w:hint="eastAsia" w:ascii="宋体" w:hAnsi="宋体" w:eastAsia="宋体" w:cs="宋体"/>
          <w:lang w:val="en-US" w:eastAsia="zh-CN"/>
        </w:rPr>
        <w:t>第五十七条：从业人员在作业过程中，应当严格落实岗位安全责任，遵守本单位的安全生产规章制度和操作规程，服从管理，正确佩戴和使用劳动防护用品。</w:t>
      </w:r>
    </w:p>
  </w:footnote>
  <w:footnote w:id="13">
    <w:p>
      <w:pPr>
        <w:pStyle w:val="8"/>
        <w:snapToGrid w:val="0"/>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w:t>
      </w:r>
      <w:r>
        <w:rPr>
          <w:rFonts w:hint="eastAsia"/>
          <w:lang w:val="en-US" w:eastAsia="zh-CN"/>
        </w:rPr>
        <w:t>》第二章第二十五条：生产经营单位的安全生产管理机构以及安全生产管理人员履行下列职责：……（五）检查本单位的安全生产状况，及时排查生产安全事故隐患，提出改进安全生产管理</w:t>
      </w:r>
      <w:r>
        <w:rPr>
          <w:rFonts w:hint="eastAsia" w:ascii="宋体" w:hAnsi="宋体" w:eastAsia="宋体" w:cs="宋体"/>
          <w:lang w:val="en-US" w:eastAsia="zh-CN"/>
        </w:rPr>
        <w:t>的建议；（六）制止和纠正违章指挥、强令冒险作业、违反操作规程的行为……；</w:t>
      </w:r>
    </w:p>
  </w:footnote>
  <w:footnote w:id="14">
    <w:p>
      <w:pPr>
        <w:pStyle w:val="8"/>
        <w:snapToGrid w:val="0"/>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《刑法》第二编第二章第一百三十五条</w:t>
      </w:r>
      <w:r>
        <w:rPr>
          <w:rFonts w:hint="eastAsia" w:ascii="宋体" w:hAnsi="宋体" w:cs="宋体"/>
          <w:lang w:val="en-US" w:eastAsia="zh-CN"/>
        </w:rPr>
        <w:t>：</w:t>
      </w:r>
      <w:r>
        <w:rPr>
          <w:rFonts w:hint="eastAsia" w:ascii="宋体" w:hAnsi="宋体" w:eastAsia="宋体" w:cs="宋体"/>
          <w:lang w:val="en-US" w:eastAsia="zh-CN"/>
        </w:rPr>
        <w:t>安全生产设施或者安全生产条件不符合国家规定，因而发生重大伤亡</w:t>
      </w:r>
      <w:r>
        <w:rPr>
          <w:rFonts w:hint="eastAsia"/>
          <w:lang w:val="en-US" w:eastAsia="zh-CN"/>
        </w:rPr>
        <w:t>事故或者造成其他严重后果的，对直接负责的主管人员和其他直接责任人员，处三年以下有期徒刑或者拘役；情节特别恶劣的，处三年以上七年以下有期徒刑。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28"/>
  <w:displayHorizontalDrawingGridEvery w:val="0"/>
  <w:displayVerticalDrawingGridEvery w:val="2"/>
  <w:characterSpacingControl w:val="compressPunctuation"/>
  <w:footnotePr>
    <w:footnote w:id="30"/>
    <w:footnote w:id="3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YmNhNGVmOTUyY2ViNWFiZmE0ZmE0NTA2NzAwNzUifQ=="/>
    <w:docVar w:name="KSO_WPS_MARK_KEY" w:val="91231e1c-ba2d-4865-9e43-e6db87ac72ae"/>
  </w:docVars>
  <w:rsids>
    <w:rsidRoot w:val="00000000"/>
    <w:rsid w:val="007200AE"/>
    <w:rsid w:val="00825396"/>
    <w:rsid w:val="01AE5944"/>
    <w:rsid w:val="02D36DFE"/>
    <w:rsid w:val="04B52C5F"/>
    <w:rsid w:val="052E2449"/>
    <w:rsid w:val="05703C45"/>
    <w:rsid w:val="057D0815"/>
    <w:rsid w:val="07395391"/>
    <w:rsid w:val="08B0511C"/>
    <w:rsid w:val="0A515570"/>
    <w:rsid w:val="0CA41DDF"/>
    <w:rsid w:val="0CC0076D"/>
    <w:rsid w:val="0D493D18"/>
    <w:rsid w:val="0DC723DD"/>
    <w:rsid w:val="0E035AFB"/>
    <w:rsid w:val="0E37265D"/>
    <w:rsid w:val="0E9C6B5C"/>
    <w:rsid w:val="0EA053FC"/>
    <w:rsid w:val="0F2C0A1D"/>
    <w:rsid w:val="0F5B1D46"/>
    <w:rsid w:val="116A3E8A"/>
    <w:rsid w:val="11BF68B1"/>
    <w:rsid w:val="13F23B13"/>
    <w:rsid w:val="143E7E89"/>
    <w:rsid w:val="145F4995"/>
    <w:rsid w:val="14731F1E"/>
    <w:rsid w:val="158C4FC9"/>
    <w:rsid w:val="162B7E36"/>
    <w:rsid w:val="18956BD8"/>
    <w:rsid w:val="193D7C9A"/>
    <w:rsid w:val="1B3D0FC2"/>
    <w:rsid w:val="1B9D5E12"/>
    <w:rsid w:val="1C160934"/>
    <w:rsid w:val="1CA02ADB"/>
    <w:rsid w:val="1D333941"/>
    <w:rsid w:val="1D7C0493"/>
    <w:rsid w:val="1DAF0A22"/>
    <w:rsid w:val="21092562"/>
    <w:rsid w:val="212C2263"/>
    <w:rsid w:val="21AF04AC"/>
    <w:rsid w:val="22F07C26"/>
    <w:rsid w:val="23A52142"/>
    <w:rsid w:val="24CA0735"/>
    <w:rsid w:val="259865C8"/>
    <w:rsid w:val="26E52C28"/>
    <w:rsid w:val="273C335F"/>
    <w:rsid w:val="27D95335"/>
    <w:rsid w:val="280276BA"/>
    <w:rsid w:val="294D6B14"/>
    <w:rsid w:val="2A28598E"/>
    <w:rsid w:val="2B6B42E2"/>
    <w:rsid w:val="2BC843CA"/>
    <w:rsid w:val="2F101E6D"/>
    <w:rsid w:val="2FA90E1F"/>
    <w:rsid w:val="2FBF5BFF"/>
    <w:rsid w:val="30E123D3"/>
    <w:rsid w:val="32AE0D43"/>
    <w:rsid w:val="32F22440"/>
    <w:rsid w:val="333346AB"/>
    <w:rsid w:val="34617316"/>
    <w:rsid w:val="36E64C2A"/>
    <w:rsid w:val="39932A48"/>
    <w:rsid w:val="39F4235E"/>
    <w:rsid w:val="3A293F7F"/>
    <w:rsid w:val="3A5E12C8"/>
    <w:rsid w:val="3A70706E"/>
    <w:rsid w:val="3B0F7EFB"/>
    <w:rsid w:val="3BBD0335"/>
    <w:rsid w:val="3C9270EC"/>
    <w:rsid w:val="3D052D63"/>
    <w:rsid w:val="3D554774"/>
    <w:rsid w:val="3D9C09E1"/>
    <w:rsid w:val="3F37676C"/>
    <w:rsid w:val="41BC3C28"/>
    <w:rsid w:val="423D72B5"/>
    <w:rsid w:val="42DC70C7"/>
    <w:rsid w:val="431450ED"/>
    <w:rsid w:val="43C31F9B"/>
    <w:rsid w:val="43C80A96"/>
    <w:rsid w:val="44477744"/>
    <w:rsid w:val="4568508F"/>
    <w:rsid w:val="45C0799E"/>
    <w:rsid w:val="47AD4EFF"/>
    <w:rsid w:val="4B764F4E"/>
    <w:rsid w:val="4BED7988"/>
    <w:rsid w:val="4F2C0D72"/>
    <w:rsid w:val="4FBB4CF2"/>
    <w:rsid w:val="51C22C05"/>
    <w:rsid w:val="53425A4E"/>
    <w:rsid w:val="54FC0A9C"/>
    <w:rsid w:val="55AE091A"/>
    <w:rsid w:val="57E353D6"/>
    <w:rsid w:val="587A266A"/>
    <w:rsid w:val="589C46D4"/>
    <w:rsid w:val="593E1C6B"/>
    <w:rsid w:val="5ABB1E27"/>
    <w:rsid w:val="5BF7778F"/>
    <w:rsid w:val="5CAD3CF9"/>
    <w:rsid w:val="5CDE002E"/>
    <w:rsid w:val="608212A5"/>
    <w:rsid w:val="60A30DA3"/>
    <w:rsid w:val="628C136C"/>
    <w:rsid w:val="63BE49E4"/>
    <w:rsid w:val="658718C4"/>
    <w:rsid w:val="67520CE4"/>
    <w:rsid w:val="67BE15B5"/>
    <w:rsid w:val="68EC3E32"/>
    <w:rsid w:val="68ED2C87"/>
    <w:rsid w:val="6ACB5E08"/>
    <w:rsid w:val="6EB45EBD"/>
    <w:rsid w:val="6EF023E3"/>
    <w:rsid w:val="6F3525E1"/>
    <w:rsid w:val="708C7FB8"/>
    <w:rsid w:val="7094292C"/>
    <w:rsid w:val="716F406F"/>
    <w:rsid w:val="71A651FE"/>
    <w:rsid w:val="72D84D32"/>
    <w:rsid w:val="73B153C5"/>
    <w:rsid w:val="747F72CD"/>
    <w:rsid w:val="74E84350"/>
    <w:rsid w:val="753C6D13"/>
    <w:rsid w:val="75CF495D"/>
    <w:rsid w:val="789C7E3D"/>
    <w:rsid w:val="7C0B0FD0"/>
    <w:rsid w:val="7C235415"/>
    <w:rsid w:val="7E1F2805"/>
    <w:rsid w:val="7E5722E2"/>
    <w:rsid w:val="7EB8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val="0"/>
      <w:keepLines w:val="0"/>
      <w:spacing w:beforeLines="0" w:beforeAutospacing="0" w:afterLines="0" w:afterAutospacing="0" w:line="600" w:lineRule="exact"/>
      <w:outlineLvl w:val="0"/>
    </w:pPr>
    <w:rPr>
      <w:rFonts w:ascii="Times New Roman" w:hAnsi="Times New Roman" w:eastAsia="黑体"/>
      <w:kern w:val="44"/>
    </w:rPr>
  </w:style>
  <w:style w:type="paragraph" w:styleId="3">
    <w:name w:val="heading 2"/>
    <w:basedOn w:val="1"/>
    <w:next w:val="1"/>
    <w:autoRedefine/>
    <w:semiHidden/>
    <w:unhideWhenUsed/>
    <w:qFormat/>
    <w:uiPriority w:val="0"/>
    <w:pPr>
      <w:keepNext/>
      <w:keepLines/>
      <w:spacing w:beforeLines="0" w:beforeAutospacing="0" w:afterLines="0" w:afterAutospacing="0" w:line="600" w:lineRule="exact"/>
      <w:outlineLvl w:val="1"/>
    </w:pPr>
    <w:rPr>
      <w:rFonts w:ascii="Arial" w:hAnsi="Arial" w:eastAsia="楷体_GB2312"/>
    </w:rPr>
  </w:style>
  <w:style w:type="paragraph" w:styleId="4">
    <w:name w:val="heading 3"/>
    <w:basedOn w:val="1"/>
    <w:next w:val="1"/>
    <w:link w:val="12"/>
    <w:autoRedefine/>
    <w:semiHidden/>
    <w:unhideWhenUsed/>
    <w:qFormat/>
    <w:uiPriority w:val="0"/>
    <w:pPr>
      <w:keepNext/>
      <w:keepLines/>
      <w:spacing w:beforeLines="0" w:beforeAutospacing="0" w:afterLines="0" w:afterAutospacing="0" w:line="413" w:lineRule="auto"/>
      <w:outlineLvl w:val="2"/>
    </w:pPr>
    <w:rPr>
      <w:rFonts w:ascii="仿宋_GB2312" w:hAnsi="仿宋_GB2312"/>
      <w:b/>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qFormat/>
    <w:uiPriority w:val="0"/>
    <w:pPr>
      <w:spacing w:before="120" w:beforeLines="0" w:beforeAutospacing="0"/>
    </w:pPr>
    <w:rPr>
      <w:rFonts w:ascii="Arial" w:hAnsi="Arial"/>
      <w:sz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autoRedefine/>
    <w:qFormat/>
    <w:uiPriority w:val="0"/>
    <w:pPr>
      <w:snapToGrid w:val="0"/>
      <w:spacing w:line="240" w:lineRule="auto"/>
      <w:jc w:val="left"/>
    </w:pPr>
    <w:rPr>
      <w:sz w:val="18"/>
      <w:szCs w:val="18"/>
    </w:rPr>
  </w:style>
  <w:style w:type="character" w:styleId="11">
    <w:name w:val="footnote reference"/>
    <w:basedOn w:val="10"/>
    <w:autoRedefine/>
    <w:qFormat/>
    <w:uiPriority w:val="0"/>
    <w:rPr>
      <w:vertAlign w:val="superscript"/>
    </w:rPr>
  </w:style>
  <w:style w:type="character" w:customStyle="1" w:styleId="12">
    <w:name w:val="标题 3 Char"/>
    <w:link w:val="4"/>
    <w:autoRedefine/>
    <w:qFormat/>
    <w:uiPriority w:val="0"/>
    <w:rPr>
      <w:rFonts w:ascii="仿宋_GB2312" w:hAnsi="仿宋_GB2312" w:eastAsia="仿宋_GB2312"/>
      <w:b/>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paragraph" w:customStyle="1" w:styleId="14">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3097</Words>
  <Characters>3167</Characters>
  <Lines>1</Lines>
  <Paragraphs>1</Paragraphs>
  <TotalTime>1</TotalTime>
  <ScaleCrop>false</ScaleCrop>
  <LinksUpToDate>false</LinksUpToDate>
  <CharactersWithSpaces>3267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2022-06-21T09:26:00Z</dcterms:created>
  <dc:creator>admin</dc:creator>
  <cp:lastModifiedBy>Administrator</cp:lastModifiedBy>
  <cp:lastPrinted>2024-07-23T08:09:00Z</cp:lastPrinted>
  <dcterms:modified xsi:type="dcterms:W3CDTF">2024-08-26T08:46:51Z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35DF034B6D464C61A92EA322B731D16A_13</vt:lpwstr>
  </property>
</Properties>
</file>