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535"/>
        <w:gridCol w:w="779"/>
        <w:gridCol w:w="391"/>
        <w:gridCol w:w="1304"/>
        <w:gridCol w:w="1186"/>
        <w:gridCol w:w="19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普宁市重要产品流通追溯体系节点建设专项资金申请表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7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申请单位（盖章）：                    联系人：          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一、申报单位基本情况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项目单位名称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注册资金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  话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工商登记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注册号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开户银行名称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二、项目基本情况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申报专题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项目时间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  <w:jc w:val="center"/>
        </w:trPr>
        <w:tc>
          <w:tcPr>
            <w:tcW w:w="9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  <w:t>三、申报项目内容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四、项目申请资金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申请补贴金额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4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  <w:jc w:val="center"/>
        </w:trPr>
        <w:tc>
          <w:tcPr>
            <w:tcW w:w="4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/>
              <w:snapToGrid/>
              <w:spacing w:after="0" w:line="24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市属企业集团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或县（市）商务部部门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审核意见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4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/>
              <w:snapToGrid/>
              <w:spacing w:after="0" w:line="24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县（市）财政部门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审核意见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E5170"/>
    <w:rsid w:val="1E5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2021-05-18T09:03:00Z</dcterms:created>
  <dc:creator>Administrator</dc:creator>
  <cp:lastModifiedBy>Administrator</cp:lastModifiedBy>
  <dcterms:modified xsi:type="dcterms:W3CDTF">2021-05-18T09:04:20Z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